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2522" w14:textId="3AF6FCB3" w:rsidR="00646BA3" w:rsidRDefault="00646BA3" w:rsidP="00646BA3">
      <w:pPr>
        <w:pStyle w:val="Titre1"/>
        <w:pBdr>
          <w:top w:val="none" w:sz="0" w:space="0" w:color="auto"/>
          <w:left w:val="none" w:sz="0" w:space="0" w:color="auto"/>
          <w:bottom w:val="none" w:sz="0" w:space="0" w:color="auto"/>
          <w:right w:val="none" w:sz="0" w:space="0" w:color="auto"/>
        </w:pBdr>
        <w:rPr>
          <w:lang w:val="fr-FR"/>
        </w:rPr>
      </w:pPr>
      <w:r>
        <w:rPr>
          <w:noProof/>
        </w:rPr>
        <w:drawing>
          <wp:anchor distT="0" distB="0" distL="114300" distR="114300" simplePos="0" relativeHeight="251659264" behindDoc="1" locked="0" layoutInCell="1" allowOverlap="1" wp14:anchorId="7626AA10" wp14:editId="2C603A4F">
            <wp:simplePos x="0" y="0"/>
            <wp:positionH relativeFrom="column">
              <wp:posOffset>4542079</wp:posOffset>
            </wp:positionH>
            <wp:positionV relativeFrom="paragraph">
              <wp:posOffset>-913765</wp:posOffset>
            </wp:positionV>
            <wp:extent cx="1657985" cy="87782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0552"/>
                    <a:stretch/>
                  </pic:blipFill>
                  <pic:spPr bwMode="auto">
                    <a:xfrm>
                      <a:off x="0" y="0"/>
                      <a:ext cx="1657985" cy="8778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697895" w14:textId="77777777" w:rsidR="00431D1A" w:rsidRPr="00435511" w:rsidRDefault="006C6285" w:rsidP="006C6285">
      <w:pPr>
        <w:pStyle w:val="Titre1"/>
        <w:pBdr>
          <w:top w:val="none" w:sz="0" w:space="0" w:color="auto"/>
          <w:left w:val="none" w:sz="0" w:space="0" w:color="auto"/>
          <w:bottom w:val="none" w:sz="0" w:space="0" w:color="auto"/>
          <w:right w:val="none" w:sz="0" w:space="0" w:color="auto"/>
        </w:pBdr>
        <w:jc w:val="center"/>
        <w:rPr>
          <w:sz w:val="36"/>
          <w:szCs w:val="36"/>
          <w:u w:val="single"/>
          <w:lang w:val="fr-FR"/>
        </w:rPr>
      </w:pPr>
      <w:bookmarkStart w:id="0" w:name="_Hlk17466815"/>
      <w:r w:rsidRPr="00435511">
        <w:rPr>
          <w:sz w:val="36"/>
          <w:szCs w:val="36"/>
          <w:u w:val="single"/>
          <w:lang w:val="fr-FR"/>
        </w:rPr>
        <w:t>CAHIER DES CHARGES</w:t>
      </w:r>
    </w:p>
    <w:bookmarkEnd w:id="0"/>
    <w:p w14:paraId="2243AAEC" w14:textId="77777777" w:rsidR="006C6285" w:rsidRPr="00435511" w:rsidRDefault="006C6285" w:rsidP="006C6285">
      <w:pPr>
        <w:rPr>
          <w:lang w:val="fr-FR"/>
        </w:rPr>
      </w:pPr>
    </w:p>
    <w:p w14:paraId="1900DB74" w14:textId="77777777" w:rsidR="00DC0407" w:rsidRPr="00435511" w:rsidRDefault="00DC0407" w:rsidP="0076139E">
      <w:pPr>
        <w:pStyle w:val="Titre1"/>
        <w:rPr>
          <w:lang w:val="fr-FR"/>
        </w:rPr>
      </w:pPr>
      <w:r w:rsidRPr="00435511">
        <w:rPr>
          <w:lang w:val="fr-FR"/>
        </w:rPr>
        <w:t>INTRODUCTION</w:t>
      </w:r>
    </w:p>
    <w:p w14:paraId="50EFC210" w14:textId="77777777" w:rsidR="00DC0407" w:rsidRPr="00435511" w:rsidRDefault="00DC0407">
      <w:pPr>
        <w:rPr>
          <w:lang w:val="fr-FR"/>
        </w:rPr>
      </w:pPr>
    </w:p>
    <w:p w14:paraId="18F4C03F" w14:textId="77777777" w:rsidR="00DC0407" w:rsidRPr="00435511" w:rsidRDefault="00DC0407">
      <w:pPr>
        <w:rPr>
          <w:lang w:val="fr-FR"/>
        </w:rPr>
      </w:pPr>
      <w:r w:rsidRPr="00435511">
        <w:rPr>
          <w:lang w:val="fr-FR"/>
        </w:rPr>
        <w:t>L’entreprise a pour but l’exécution du projet de construction mentionné dans le présent cahier des charges, y compris tous les services et les fournitures qui en font partie intégrante, et ce suivant les indications des plans techniques, des détails techniques éventuels, du descriptif repris dans le cahier des charges ou, à défaut, des règles de l’art.</w:t>
      </w:r>
    </w:p>
    <w:p w14:paraId="008001F7" w14:textId="6202D1C3" w:rsidR="00AA28C4" w:rsidRPr="00435511" w:rsidRDefault="00AA28C4">
      <w:pPr>
        <w:rPr>
          <w:color w:val="FF0000"/>
          <w:lang w:val="fr-FR"/>
        </w:rPr>
      </w:pPr>
      <w:r w:rsidRPr="00435511">
        <w:rPr>
          <w:lang w:val="fr-FR"/>
        </w:rPr>
        <w:t>Un bon rapport qualité prix pour nos client</w:t>
      </w:r>
      <w:r w:rsidR="00D4717B" w:rsidRPr="00435511">
        <w:rPr>
          <w:lang w:val="fr-FR"/>
        </w:rPr>
        <w:t>s.</w:t>
      </w:r>
    </w:p>
    <w:p w14:paraId="49D8025F" w14:textId="77777777" w:rsidR="00DC0407" w:rsidRPr="00435511" w:rsidRDefault="00DC0407">
      <w:pPr>
        <w:rPr>
          <w:lang w:val="fr-FR"/>
        </w:rPr>
      </w:pPr>
    </w:p>
    <w:p w14:paraId="7EDFE5B4" w14:textId="77777777" w:rsidR="00DC0407" w:rsidRPr="00435511" w:rsidRDefault="00DC0407">
      <w:pPr>
        <w:pStyle w:val="Titre1"/>
        <w:rPr>
          <w:lang w:val="fr-FR"/>
        </w:rPr>
      </w:pPr>
      <w:r w:rsidRPr="00435511">
        <w:rPr>
          <w:lang w:val="fr-FR"/>
        </w:rPr>
        <w:t>PROMOTEUR</w:t>
      </w:r>
    </w:p>
    <w:p w14:paraId="6E7C24F9" w14:textId="77777777" w:rsidR="008F2326" w:rsidRPr="00435511" w:rsidRDefault="008F2326">
      <w:pPr>
        <w:rPr>
          <w:lang w:val="fr-FR"/>
        </w:rPr>
      </w:pPr>
    </w:p>
    <w:p w14:paraId="7A3C1D76" w14:textId="71BF003C" w:rsidR="00287EDD" w:rsidRDefault="00EA02CF">
      <w:pPr>
        <w:rPr>
          <w:lang w:val="fr-FR"/>
        </w:rPr>
      </w:pPr>
      <w:r>
        <w:rPr>
          <w:lang w:val="fr-FR"/>
        </w:rPr>
        <w:t xml:space="preserve">B&amp;S </w:t>
      </w:r>
      <w:proofErr w:type="spellStart"/>
      <w:r>
        <w:rPr>
          <w:lang w:val="fr-FR"/>
        </w:rPr>
        <w:t>construct</w:t>
      </w:r>
      <w:proofErr w:type="spellEnd"/>
      <w:r w:rsidR="00287EDD" w:rsidRPr="00287EDD">
        <w:rPr>
          <w:lang w:val="fr-FR"/>
        </w:rPr>
        <w:t xml:space="preserve"> </w:t>
      </w:r>
      <w:proofErr w:type="spellStart"/>
      <w:r w:rsidR="00287EDD" w:rsidRPr="00287EDD">
        <w:rPr>
          <w:lang w:val="fr-FR"/>
        </w:rPr>
        <w:t>sprl</w:t>
      </w:r>
      <w:proofErr w:type="spellEnd"/>
      <w:r w:rsidR="00287EDD" w:rsidRPr="00435511">
        <w:rPr>
          <w:lang w:val="fr-FR"/>
        </w:rPr>
        <w:t xml:space="preserve"> </w:t>
      </w:r>
    </w:p>
    <w:p w14:paraId="318B307E" w14:textId="4D96A368" w:rsidR="00CD7637" w:rsidRPr="00435511" w:rsidRDefault="00EA02CF">
      <w:pPr>
        <w:rPr>
          <w:lang w:val="fr-FR"/>
        </w:rPr>
      </w:pPr>
      <w:r>
        <w:rPr>
          <w:lang w:val="fr-FR"/>
        </w:rPr>
        <w:t>Grand Chemin, 288</w:t>
      </w:r>
    </w:p>
    <w:p w14:paraId="43D0313B" w14:textId="4DFD8614" w:rsidR="0047324B" w:rsidRPr="00435511" w:rsidRDefault="002F1C6D">
      <w:pPr>
        <w:rPr>
          <w:lang w:val="fr-FR"/>
        </w:rPr>
      </w:pPr>
      <w:r w:rsidRPr="00435511">
        <w:rPr>
          <w:lang w:val="fr-FR"/>
        </w:rPr>
        <w:t>7</w:t>
      </w:r>
      <w:r w:rsidR="00EA02CF">
        <w:rPr>
          <w:lang w:val="fr-FR"/>
        </w:rPr>
        <w:t>531</w:t>
      </w:r>
      <w:r w:rsidRPr="00435511">
        <w:rPr>
          <w:lang w:val="fr-FR"/>
        </w:rPr>
        <w:t xml:space="preserve"> </w:t>
      </w:r>
      <w:proofErr w:type="spellStart"/>
      <w:r w:rsidR="00EA02CF">
        <w:rPr>
          <w:lang w:val="fr-FR"/>
        </w:rPr>
        <w:t>Havinnes</w:t>
      </w:r>
      <w:proofErr w:type="spellEnd"/>
      <w:r w:rsidR="009139FC" w:rsidRPr="00435511">
        <w:rPr>
          <w:lang w:val="fr-FR"/>
        </w:rPr>
        <w:t xml:space="preserve"> </w:t>
      </w:r>
      <w:r w:rsidR="00B1355D" w:rsidRPr="00435511">
        <w:rPr>
          <w:lang w:val="fr-FR"/>
        </w:rPr>
        <w:br/>
        <w:t xml:space="preserve">T  </w:t>
      </w:r>
      <w:r w:rsidRPr="00435511">
        <w:rPr>
          <w:lang w:val="fr-FR"/>
        </w:rPr>
        <w:t>056 58 70 64</w:t>
      </w:r>
    </w:p>
    <w:p w14:paraId="24FD8E02" w14:textId="77777777" w:rsidR="00DC0407" w:rsidRPr="00435511" w:rsidRDefault="00DC0407">
      <w:pPr>
        <w:rPr>
          <w:lang w:val="fr-FR"/>
        </w:rPr>
      </w:pPr>
    </w:p>
    <w:p w14:paraId="2E3DB9F2" w14:textId="77777777" w:rsidR="00DC0407" w:rsidRPr="00435511" w:rsidRDefault="00DC0407">
      <w:pPr>
        <w:pStyle w:val="Titre1"/>
        <w:rPr>
          <w:lang w:val="fr-FR"/>
        </w:rPr>
      </w:pPr>
      <w:r w:rsidRPr="00435511">
        <w:rPr>
          <w:lang w:val="fr-FR"/>
        </w:rPr>
        <w:t>ARCHITECTE – BUREAU D’ETUDE – COORDINATION DE SECURITE</w:t>
      </w:r>
    </w:p>
    <w:p w14:paraId="4706FA2C" w14:textId="71B84C5D" w:rsidR="00F5621D" w:rsidRPr="00435511" w:rsidRDefault="00F5621D" w:rsidP="00036ECE">
      <w:pPr>
        <w:rPr>
          <w:color w:val="000000"/>
          <w:lang w:val="fr-FR" w:eastAsia="fr-BE"/>
        </w:rPr>
      </w:pPr>
    </w:p>
    <w:p w14:paraId="7E5CBC13" w14:textId="77777777" w:rsidR="00F5621D" w:rsidRPr="00435511" w:rsidRDefault="00F5621D" w:rsidP="00F5621D">
      <w:pPr>
        <w:rPr>
          <w:lang w:val="fr-FR"/>
        </w:rPr>
      </w:pPr>
      <w:r w:rsidRPr="00435511">
        <w:rPr>
          <w:lang w:val="fr-FR"/>
        </w:rPr>
        <w:t xml:space="preserve">BUREAU D’ARCHITECTES COURCELLES </w:t>
      </w:r>
      <w:proofErr w:type="spellStart"/>
      <w:r w:rsidRPr="00435511">
        <w:rPr>
          <w:lang w:val="fr-FR"/>
        </w:rPr>
        <w:t>sprl</w:t>
      </w:r>
      <w:proofErr w:type="spellEnd"/>
    </w:p>
    <w:p w14:paraId="46A81DD6" w14:textId="77777777" w:rsidR="00F5621D" w:rsidRPr="00435511" w:rsidRDefault="00F5621D" w:rsidP="00F5621D">
      <w:pPr>
        <w:rPr>
          <w:lang w:val="fr-FR"/>
        </w:rPr>
      </w:pPr>
      <w:r w:rsidRPr="00435511">
        <w:rPr>
          <w:lang w:val="fr-FR"/>
        </w:rPr>
        <w:t xml:space="preserve">Chaussée de </w:t>
      </w:r>
      <w:proofErr w:type="spellStart"/>
      <w:r w:rsidRPr="00435511">
        <w:rPr>
          <w:lang w:val="fr-FR"/>
        </w:rPr>
        <w:t>Luingne</w:t>
      </w:r>
      <w:proofErr w:type="spellEnd"/>
      <w:r w:rsidRPr="00435511">
        <w:rPr>
          <w:lang w:val="fr-FR"/>
        </w:rPr>
        <w:t xml:space="preserve"> 441/1</w:t>
      </w:r>
    </w:p>
    <w:p w14:paraId="3A8D7B2D" w14:textId="77777777" w:rsidR="00F5621D" w:rsidRPr="00435511" w:rsidRDefault="00F5621D" w:rsidP="00F5621D">
      <w:pPr>
        <w:rPr>
          <w:lang w:val="fr-FR"/>
        </w:rPr>
      </w:pPr>
      <w:r w:rsidRPr="00435511">
        <w:rPr>
          <w:lang w:val="fr-FR"/>
        </w:rPr>
        <w:t xml:space="preserve">7712 </w:t>
      </w:r>
      <w:proofErr w:type="spellStart"/>
      <w:r w:rsidRPr="00435511">
        <w:rPr>
          <w:lang w:val="fr-FR"/>
        </w:rPr>
        <w:t>Herseaux</w:t>
      </w:r>
      <w:proofErr w:type="spellEnd"/>
      <w:r w:rsidRPr="00435511">
        <w:rPr>
          <w:lang w:val="fr-FR"/>
        </w:rPr>
        <w:t xml:space="preserve"> (Mouscron)</w:t>
      </w:r>
    </w:p>
    <w:p w14:paraId="60BB3E6B" w14:textId="77777777" w:rsidR="00F5621D" w:rsidRPr="00435511" w:rsidRDefault="00F5621D" w:rsidP="00F5621D">
      <w:pPr>
        <w:rPr>
          <w:lang w:val="en-GB"/>
        </w:rPr>
      </w:pPr>
      <w:r w:rsidRPr="00435511">
        <w:rPr>
          <w:lang w:val="en-GB"/>
        </w:rPr>
        <w:t>T  056 84 26 06</w:t>
      </w:r>
    </w:p>
    <w:p w14:paraId="46567895" w14:textId="4071C84F" w:rsidR="00F5621D" w:rsidRPr="00435511" w:rsidRDefault="00F5621D" w:rsidP="00F5621D">
      <w:pPr>
        <w:rPr>
          <w:lang w:val="en-GB"/>
        </w:rPr>
      </w:pPr>
      <w:r w:rsidRPr="00435511">
        <w:rPr>
          <w:lang w:val="en-GB"/>
        </w:rPr>
        <w:t>F  056 84 37 22</w:t>
      </w:r>
    </w:p>
    <w:p w14:paraId="681E5D68" w14:textId="6FF24F65" w:rsidR="00F5621D" w:rsidRPr="00435511" w:rsidRDefault="00F5621D" w:rsidP="00F5621D">
      <w:pPr>
        <w:rPr>
          <w:lang w:val="en-GB"/>
        </w:rPr>
      </w:pPr>
    </w:p>
    <w:p w14:paraId="62AE48B1" w14:textId="6ACD7E2E" w:rsidR="00DC0407" w:rsidRPr="00435511" w:rsidRDefault="00DC0407">
      <w:pPr>
        <w:pBdr>
          <w:top w:val="single" w:sz="4" w:space="1" w:color="auto"/>
          <w:left w:val="single" w:sz="4" w:space="4" w:color="auto"/>
          <w:bottom w:val="single" w:sz="4" w:space="1" w:color="auto"/>
          <w:right w:val="single" w:sz="4" w:space="4" w:color="auto"/>
        </w:pBdr>
        <w:rPr>
          <w:b/>
          <w:bCs/>
          <w:lang w:val="fr-FR"/>
        </w:rPr>
      </w:pPr>
      <w:r w:rsidRPr="00435511">
        <w:rPr>
          <w:b/>
          <w:bCs/>
          <w:lang w:val="fr-FR"/>
        </w:rPr>
        <w:t>SITUATION</w:t>
      </w:r>
      <w:r w:rsidR="0047324B" w:rsidRPr="00435511">
        <w:rPr>
          <w:b/>
          <w:bCs/>
          <w:lang w:val="fr-FR"/>
        </w:rPr>
        <w:tab/>
      </w:r>
      <w:r w:rsidR="0047324B" w:rsidRPr="00435511">
        <w:rPr>
          <w:b/>
          <w:bCs/>
          <w:lang w:val="fr-FR"/>
        </w:rPr>
        <w:tab/>
      </w:r>
      <w:r w:rsidR="0047324B" w:rsidRPr="00435511">
        <w:rPr>
          <w:b/>
          <w:bCs/>
          <w:lang w:val="fr-FR"/>
        </w:rPr>
        <w:tab/>
      </w:r>
      <w:r w:rsidR="00AC553C" w:rsidRPr="00435511">
        <w:rPr>
          <w:b/>
          <w:bCs/>
          <w:lang w:val="fr-FR"/>
        </w:rPr>
        <w:t>Au</w:t>
      </w:r>
      <w:r w:rsidR="00461129" w:rsidRPr="00435511">
        <w:rPr>
          <w:b/>
          <w:bCs/>
          <w:lang w:val="fr-FR"/>
        </w:rPr>
        <w:t xml:space="preserve"> total </w:t>
      </w:r>
      <w:r w:rsidR="006479D0">
        <w:rPr>
          <w:b/>
          <w:bCs/>
          <w:lang w:val="fr-FR"/>
        </w:rPr>
        <w:t>6</w:t>
      </w:r>
      <w:r w:rsidR="00E32D2A" w:rsidRPr="00435511">
        <w:rPr>
          <w:b/>
          <w:bCs/>
          <w:lang w:val="fr-FR"/>
        </w:rPr>
        <w:t xml:space="preserve"> appartements</w:t>
      </w:r>
    </w:p>
    <w:p w14:paraId="53278AD6" w14:textId="77777777" w:rsidR="00DC0407" w:rsidRPr="00435511" w:rsidRDefault="00DC0407">
      <w:pPr>
        <w:rPr>
          <w:lang w:val="fr-FR"/>
        </w:rPr>
      </w:pPr>
    </w:p>
    <w:p w14:paraId="2F061A18" w14:textId="673BF4C8" w:rsidR="00DC0407" w:rsidRPr="00435511" w:rsidRDefault="001D678D">
      <w:pPr>
        <w:rPr>
          <w:lang w:val="fr-FR"/>
        </w:rPr>
      </w:pPr>
      <w:r w:rsidRPr="00435511">
        <w:rPr>
          <w:lang w:val="fr-FR"/>
        </w:rPr>
        <w:t>r</w:t>
      </w:r>
      <w:r w:rsidR="00324A60" w:rsidRPr="00435511">
        <w:rPr>
          <w:lang w:val="fr-FR"/>
        </w:rPr>
        <w:t xml:space="preserve">ue </w:t>
      </w:r>
      <w:r w:rsidR="006479D0">
        <w:rPr>
          <w:lang w:val="fr-FR"/>
        </w:rPr>
        <w:t>Provinciale</w:t>
      </w:r>
    </w:p>
    <w:p w14:paraId="383EAFA7" w14:textId="1326D495" w:rsidR="002F5184" w:rsidRPr="00435511" w:rsidRDefault="00C24B58">
      <w:pPr>
        <w:rPr>
          <w:lang w:val="fr-FR"/>
        </w:rPr>
      </w:pPr>
      <w:r w:rsidRPr="00435511">
        <w:rPr>
          <w:lang w:val="fr-FR"/>
        </w:rPr>
        <w:t>s</w:t>
      </w:r>
      <w:r w:rsidR="002C4444" w:rsidRPr="00435511">
        <w:rPr>
          <w:lang w:val="fr-FR"/>
        </w:rPr>
        <w:t xml:space="preserve">ection </w:t>
      </w:r>
      <w:r w:rsidR="006479D0">
        <w:rPr>
          <w:lang w:val="fr-FR"/>
        </w:rPr>
        <w:t>A</w:t>
      </w:r>
      <w:r w:rsidR="003C2CFE" w:rsidRPr="00435511">
        <w:rPr>
          <w:lang w:val="fr-FR"/>
        </w:rPr>
        <w:t xml:space="preserve"> </w:t>
      </w:r>
      <w:r w:rsidR="00797318" w:rsidRPr="00435511">
        <w:rPr>
          <w:lang w:val="fr-FR"/>
        </w:rPr>
        <w:t xml:space="preserve"> n°</w:t>
      </w:r>
      <w:r w:rsidRPr="00435511">
        <w:rPr>
          <w:lang w:val="fr-FR"/>
        </w:rPr>
        <w:t xml:space="preserve"> </w:t>
      </w:r>
      <w:r w:rsidR="006479D0">
        <w:rPr>
          <w:lang w:val="fr-FR"/>
        </w:rPr>
        <w:t>315 K</w:t>
      </w:r>
    </w:p>
    <w:p w14:paraId="507F395F" w14:textId="3B5377F3" w:rsidR="0047324B" w:rsidRPr="00435511" w:rsidRDefault="00995F7C">
      <w:pPr>
        <w:rPr>
          <w:lang w:val="fr-FR"/>
        </w:rPr>
      </w:pPr>
      <w:r w:rsidRPr="00435511">
        <w:rPr>
          <w:lang w:val="fr-FR"/>
        </w:rPr>
        <w:t>7</w:t>
      </w:r>
      <w:r w:rsidR="005F2B78" w:rsidRPr="00435511">
        <w:rPr>
          <w:lang w:val="fr-FR"/>
        </w:rPr>
        <w:t>7</w:t>
      </w:r>
      <w:r w:rsidR="006479D0">
        <w:rPr>
          <w:lang w:val="fr-FR"/>
        </w:rPr>
        <w:t>6</w:t>
      </w:r>
      <w:r w:rsidR="005F2B78" w:rsidRPr="00435511">
        <w:rPr>
          <w:lang w:val="fr-FR"/>
        </w:rPr>
        <w:t xml:space="preserve">0 </w:t>
      </w:r>
      <w:r w:rsidR="006479D0">
        <w:rPr>
          <w:lang w:val="fr-FR"/>
        </w:rPr>
        <w:t>CELLES 1</w:t>
      </w:r>
      <w:r w:rsidR="006479D0" w:rsidRPr="006479D0">
        <w:rPr>
          <w:vertAlign w:val="superscript"/>
          <w:lang w:val="fr-FR"/>
        </w:rPr>
        <w:t>ère</w:t>
      </w:r>
      <w:r w:rsidR="006479D0">
        <w:rPr>
          <w:lang w:val="fr-FR"/>
        </w:rPr>
        <w:t xml:space="preserve"> division</w:t>
      </w:r>
    </w:p>
    <w:p w14:paraId="51D64AE2" w14:textId="77777777" w:rsidR="005F2B78" w:rsidRPr="00435511" w:rsidRDefault="005F2B78">
      <w:pPr>
        <w:rPr>
          <w:color w:val="FF0000"/>
          <w:lang w:val="fr-FR"/>
        </w:rPr>
      </w:pPr>
    </w:p>
    <w:p w14:paraId="3BC8D6F7" w14:textId="68BEF40F" w:rsidR="001D1755" w:rsidRPr="00A004B2" w:rsidRDefault="001D1755">
      <w:pPr>
        <w:rPr>
          <w:bCs/>
          <w:lang w:val="fr-BE"/>
        </w:rPr>
      </w:pPr>
      <w:r w:rsidRPr="00A004B2">
        <w:rPr>
          <w:bCs/>
          <w:lang w:val="fr-BE"/>
        </w:rPr>
        <w:t xml:space="preserve">LOT 1 = </w:t>
      </w:r>
      <w:r w:rsidRPr="00A004B2">
        <w:rPr>
          <w:bCs/>
          <w:lang w:val="fr-FR"/>
        </w:rPr>
        <w:t xml:space="preserve">rue </w:t>
      </w:r>
      <w:r w:rsidR="006479D0" w:rsidRPr="00A004B2">
        <w:rPr>
          <w:bCs/>
          <w:lang w:val="fr-FR"/>
        </w:rPr>
        <w:t>Provinciale</w:t>
      </w:r>
      <w:r w:rsidR="005F2B78" w:rsidRPr="00A004B2">
        <w:rPr>
          <w:bCs/>
          <w:lang w:val="fr-FR"/>
        </w:rPr>
        <w:t xml:space="preserve">, </w:t>
      </w:r>
      <w:r w:rsidR="006479D0" w:rsidRPr="00A004B2">
        <w:rPr>
          <w:bCs/>
          <w:lang w:val="fr-FR"/>
        </w:rPr>
        <w:t>8</w:t>
      </w:r>
      <w:r w:rsidR="005F2B78" w:rsidRPr="00A004B2">
        <w:rPr>
          <w:bCs/>
          <w:lang w:val="fr-FR"/>
        </w:rPr>
        <w:t>1</w:t>
      </w:r>
      <w:r w:rsidR="006479D0" w:rsidRPr="00A004B2">
        <w:rPr>
          <w:bCs/>
          <w:lang w:val="fr-FR"/>
        </w:rPr>
        <w:t>/A, boîte 1</w:t>
      </w:r>
    </w:p>
    <w:p w14:paraId="73B11D4E" w14:textId="13F4E847" w:rsidR="005F2B78" w:rsidRPr="00A004B2" w:rsidRDefault="005F2B78" w:rsidP="005F2B78">
      <w:pPr>
        <w:rPr>
          <w:bCs/>
          <w:lang w:val="fr-BE"/>
        </w:rPr>
      </w:pPr>
      <w:r w:rsidRPr="00A004B2">
        <w:rPr>
          <w:bCs/>
          <w:lang w:val="fr-BE"/>
        </w:rPr>
        <w:t xml:space="preserve">LOT 2 = </w:t>
      </w:r>
      <w:r w:rsidR="006479D0" w:rsidRPr="00A004B2">
        <w:rPr>
          <w:bCs/>
          <w:lang w:val="fr-FR"/>
        </w:rPr>
        <w:t>rue Provinciale</w:t>
      </w:r>
      <w:r w:rsidRPr="00A004B2">
        <w:rPr>
          <w:bCs/>
          <w:lang w:val="fr-FR"/>
        </w:rPr>
        <w:t xml:space="preserve">, </w:t>
      </w:r>
      <w:r w:rsidR="006479D0" w:rsidRPr="00A004B2">
        <w:rPr>
          <w:bCs/>
          <w:lang w:val="fr-FR"/>
        </w:rPr>
        <w:t>81/A, boîte 2</w:t>
      </w:r>
    </w:p>
    <w:p w14:paraId="6CBE4154" w14:textId="7C69E799" w:rsidR="005F2B78" w:rsidRPr="00A004B2" w:rsidRDefault="005F2B78" w:rsidP="005F2B78">
      <w:pPr>
        <w:rPr>
          <w:bCs/>
          <w:lang w:val="fr-BE"/>
        </w:rPr>
      </w:pPr>
      <w:r w:rsidRPr="00A004B2">
        <w:rPr>
          <w:bCs/>
          <w:lang w:val="fr-BE"/>
        </w:rPr>
        <w:t xml:space="preserve">LOT 3 = </w:t>
      </w:r>
      <w:r w:rsidR="006479D0" w:rsidRPr="00A004B2">
        <w:rPr>
          <w:bCs/>
          <w:lang w:val="fr-FR"/>
        </w:rPr>
        <w:t>rue Provinciale</w:t>
      </w:r>
      <w:r w:rsidRPr="00A004B2">
        <w:rPr>
          <w:bCs/>
          <w:lang w:val="fr-FR"/>
        </w:rPr>
        <w:t xml:space="preserve">, </w:t>
      </w:r>
      <w:r w:rsidR="006479D0" w:rsidRPr="00A004B2">
        <w:rPr>
          <w:bCs/>
          <w:lang w:val="fr-FR"/>
        </w:rPr>
        <w:t>81/A, boîte 3</w:t>
      </w:r>
    </w:p>
    <w:p w14:paraId="071D6F52" w14:textId="01824684" w:rsidR="006479D0" w:rsidRPr="00A004B2" w:rsidRDefault="005F2B78" w:rsidP="005F2B78">
      <w:pPr>
        <w:rPr>
          <w:bCs/>
          <w:lang w:val="fr-FR"/>
        </w:rPr>
      </w:pPr>
      <w:r w:rsidRPr="00A004B2">
        <w:rPr>
          <w:bCs/>
          <w:lang w:val="fr-BE"/>
        </w:rPr>
        <w:t xml:space="preserve">LOT 4 = </w:t>
      </w:r>
      <w:r w:rsidR="006479D0" w:rsidRPr="00A004B2">
        <w:rPr>
          <w:bCs/>
          <w:lang w:val="fr-FR"/>
        </w:rPr>
        <w:t>rue Provinciale</w:t>
      </w:r>
      <w:r w:rsidRPr="00A004B2">
        <w:rPr>
          <w:bCs/>
          <w:lang w:val="fr-FR"/>
        </w:rPr>
        <w:t xml:space="preserve">, </w:t>
      </w:r>
      <w:r w:rsidR="006479D0" w:rsidRPr="00A004B2">
        <w:rPr>
          <w:bCs/>
          <w:lang w:val="fr-FR"/>
        </w:rPr>
        <w:t>81/A, boîte 4</w:t>
      </w:r>
    </w:p>
    <w:p w14:paraId="143E80CE" w14:textId="5E6DDAC8" w:rsidR="005F2B78" w:rsidRPr="006479D0" w:rsidRDefault="005F2B78" w:rsidP="005F2B78">
      <w:pPr>
        <w:rPr>
          <w:b/>
          <w:lang w:val="fr-BE"/>
        </w:rPr>
      </w:pPr>
      <w:r w:rsidRPr="006479D0">
        <w:rPr>
          <w:b/>
          <w:lang w:val="fr-BE"/>
        </w:rPr>
        <w:t xml:space="preserve">LOT 5 = </w:t>
      </w:r>
      <w:r w:rsidR="006479D0" w:rsidRPr="006479D0">
        <w:rPr>
          <w:b/>
          <w:lang w:val="fr-FR"/>
        </w:rPr>
        <w:t>rue Provinciale</w:t>
      </w:r>
      <w:r w:rsidRPr="006479D0">
        <w:rPr>
          <w:b/>
          <w:lang w:val="fr-FR"/>
        </w:rPr>
        <w:t xml:space="preserve">, </w:t>
      </w:r>
      <w:r w:rsidR="006479D0">
        <w:rPr>
          <w:b/>
          <w:lang w:val="fr-FR"/>
        </w:rPr>
        <w:t>8</w:t>
      </w:r>
      <w:r w:rsidR="006479D0" w:rsidRPr="006479D0">
        <w:rPr>
          <w:b/>
          <w:lang w:val="fr-FR"/>
        </w:rPr>
        <w:t>1</w:t>
      </w:r>
      <w:r w:rsidR="006479D0">
        <w:rPr>
          <w:b/>
          <w:lang w:val="fr-FR"/>
        </w:rPr>
        <w:t>/A, boîte 5</w:t>
      </w:r>
    </w:p>
    <w:p w14:paraId="3CE00A25" w14:textId="396289EE" w:rsidR="005F2B78" w:rsidRPr="006479D0" w:rsidRDefault="005F2B78" w:rsidP="005F2B78">
      <w:pPr>
        <w:rPr>
          <w:b/>
          <w:lang w:val="fr-BE"/>
        </w:rPr>
      </w:pPr>
      <w:r w:rsidRPr="006479D0">
        <w:rPr>
          <w:b/>
          <w:lang w:val="fr-BE"/>
        </w:rPr>
        <w:t xml:space="preserve">LOT 6 = </w:t>
      </w:r>
      <w:r w:rsidR="006479D0" w:rsidRPr="006479D0">
        <w:rPr>
          <w:b/>
          <w:lang w:val="fr-FR"/>
        </w:rPr>
        <w:t>rue Provinciale</w:t>
      </w:r>
      <w:r w:rsidRPr="006479D0">
        <w:rPr>
          <w:b/>
          <w:lang w:val="fr-FR"/>
        </w:rPr>
        <w:t xml:space="preserve">, </w:t>
      </w:r>
      <w:r w:rsidR="006479D0">
        <w:rPr>
          <w:b/>
          <w:lang w:val="fr-FR"/>
        </w:rPr>
        <w:t>8</w:t>
      </w:r>
      <w:r w:rsidR="006479D0" w:rsidRPr="006479D0">
        <w:rPr>
          <w:b/>
          <w:lang w:val="fr-FR"/>
        </w:rPr>
        <w:t>1</w:t>
      </w:r>
      <w:r w:rsidR="006479D0">
        <w:rPr>
          <w:b/>
          <w:lang w:val="fr-FR"/>
        </w:rPr>
        <w:t>/A, boîte 6</w:t>
      </w:r>
    </w:p>
    <w:p w14:paraId="789D4188" w14:textId="77777777" w:rsidR="00B86774" w:rsidRPr="00435511" w:rsidRDefault="00B86774">
      <w:pPr>
        <w:rPr>
          <w:b/>
          <w:lang w:val="fr-BE"/>
        </w:rPr>
      </w:pPr>
    </w:p>
    <w:p w14:paraId="43E7FDEF" w14:textId="1BD80040" w:rsidR="001D678D" w:rsidRDefault="001D678D">
      <w:pPr>
        <w:rPr>
          <w:lang w:val="fr-BE"/>
        </w:rPr>
      </w:pPr>
    </w:p>
    <w:p w14:paraId="488E4BD9" w14:textId="686E915C" w:rsidR="00646BA3" w:rsidRDefault="00646BA3">
      <w:pPr>
        <w:rPr>
          <w:lang w:val="fr-BE"/>
        </w:rPr>
      </w:pPr>
    </w:p>
    <w:p w14:paraId="74CB70ED" w14:textId="77777777" w:rsidR="006479D0" w:rsidRDefault="006479D0">
      <w:pPr>
        <w:rPr>
          <w:lang w:val="fr-BE"/>
        </w:rPr>
      </w:pPr>
    </w:p>
    <w:p w14:paraId="339EBF46" w14:textId="6C1CB446" w:rsidR="00646BA3" w:rsidRDefault="00646BA3">
      <w:pPr>
        <w:rPr>
          <w:lang w:val="fr-BE"/>
        </w:rPr>
      </w:pPr>
    </w:p>
    <w:p w14:paraId="243CC516" w14:textId="4A61A6F2" w:rsidR="00646BA3" w:rsidRDefault="00646BA3">
      <w:pPr>
        <w:rPr>
          <w:lang w:val="fr-BE"/>
        </w:rPr>
      </w:pPr>
    </w:p>
    <w:p w14:paraId="1F4E7678" w14:textId="6233CBB0" w:rsidR="00646BA3" w:rsidRDefault="00646BA3">
      <w:pPr>
        <w:rPr>
          <w:lang w:val="fr-BE"/>
        </w:rPr>
      </w:pPr>
    </w:p>
    <w:p w14:paraId="1BEFAE8D" w14:textId="77777777" w:rsidR="002D046D" w:rsidRDefault="002D046D">
      <w:pPr>
        <w:rPr>
          <w:lang w:val="fr-BE"/>
        </w:rPr>
      </w:pPr>
    </w:p>
    <w:p w14:paraId="1D953338" w14:textId="77777777" w:rsidR="002D046D" w:rsidRDefault="002D046D">
      <w:pPr>
        <w:rPr>
          <w:lang w:val="fr-BE"/>
        </w:rPr>
      </w:pPr>
    </w:p>
    <w:p w14:paraId="7819FA76" w14:textId="2C2726D9" w:rsidR="00646BA3" w:rsidRDefault="00646BA3">
      <w:pPr>
        <w:rPr>
          <w:lang w:val="fr-BE"/>
        </w:rPr>
      </w:pPr>
    </w:p>
    <w:p w14:paraId="750A13CB" w14:textId="77777777" w:rsidR="00646BA3" w:rsidRPr="00435511" w:rsidRDefault="00646BA3">
      <w:pPr>
        <w:rPr>
          <w:lang w:val="fr-BE"/>
        </w:rPr>
      </w:pPr>
    </w:p>
    <w:p w14:paraId="1791CB66" w14:textId="4F34D2C2" w:rsidR="005F2B78" w:rsidRPr="00435511" w:rsidRDefault="005F2B78">
      <w:pPr>
        <w:rPr>
          <w:lang w:val="fr-BE"/>
        </w:rPr>
      </w:pPr>
    </w:p>
    <w:p w14:paraId="360599A9" w14:textId="77777777" w:rsidR="00DC0407" w:rsidRPr="00435511" w:rsidRDefault="00DC0407">
      <w:pPr>
        <w:pStyle w:val="Titre1"/>
        <w:rPr>
          <w:lang w:val="fr-FR"/>
        </w:rPr>
      </w:pPr>
      <w:r w:rsidRPr="00435511">
        <w:rPr>
          <w:lang w:val="fr-FR"/>
        </w:rPr>
        <w:t>DESCRIPTION DU DEVIS</w:t>
      </w:r>
    </w:p>
    <w:p w14:paraId="4FA8B495" w14:textId="064EA536" w:rsidR="00BC6E73" w:rsidRPr="00435511" w:rsidRDefault="00BC6E73">
      <w:pPr>
        <w:rPr>
          <w:b/>
          <w:bCs/>
          <w:u w:val="single"/>
          <w:lang w:val="fr-FR"/>
        </w:rPr>
      </w:pPr>
    </w:p>
    <w:p w14:paraId="1224CC35" w14:textId="7249A7A8" w:rsidR="00766DA9" w:rsidRPr="00435511" w:rsidRDefault="00A1109D" w:rsidP="004A3757">
      <w:pPr>
        <w:pStyle w:val="Paragraphedeliste"/>
        <w:numPr>
          <w:ilvl w:val="0"/>
          <w:numId w:val="12"/>
        </w:numPr>
        <w:rPr>
          <w:b/>
          <w:bCs/>
          <w:u w:val="single"/>
          <w:lang w:val="fr-FR"/>
        </w:rPr>
      </w:pPr>
      <w:r w:rsidRPr="00435511">
        <w:rPr>
          <w:b/>
          <w:bCs/>
          <w:u w:val="single"/>
          <w:lang w:val="fr-FR"/>
        </w:rPr>
        <w:t>GROS-OEUVRE</w:t>
      </w:r>
    </w:p>
    <w:p w14:paraId="765D321B" w14:textId="77777777" w:rsidR="00766DA9" w:rsidRPr="00435511" w:rsidRDefault="00766DA9">
      <w:pPr>
        <w:rPr>
          <w:b/>
          <w:bCs/>
          <w:u w:val="single"/>
          <w:lang w:val="fr-FR"/>
        </w:rPr>
      </w:pPr>
    </w:p>
    <w:p w14:paraId="5211169A" w14:textId="263F70C5" w:rsidR="00DC0407" w:rsidRPr="00435511" w:rsidRDefault="00DC0407" w:rsidP="001175F8">
      <w:pPr>
        <w:pStyle w:val="Paragraphedeliste"/>
        <w:numPr>
          <w:ilvl w:val="1"/>
          <w:numId w:val="6"/>
        </w:numPr>
        <w:rPr>
          <w:b/>
          <w:bCs/>
          <w:u w:val="single"/>
          <w:lang w:val="fr-FR"/>
        </w:rPr>
      </w:pPr>
      <w:r w:rsidRPr="00435511">
        <w:rPr>
          <w:b/>
          <w:bCs/>
          <w:u w:val="single"/>
          <w:lang w:val="fr-FR"/>
        </w:rPr>
        <w:t>Fondation</w:t>
      </w:r>
    </w:p>
    <w:p w14:paraId="749CFE24" w14:textId="77777777" w:rsidR="007A3A1C" w:rsidRPr="00435511" w:rsidRDefault="007A3A1C" w:rsidP="007A3A1C">
      <w:pPr>
        <w:pStyle w:val="Paragraphedeliste"/>
        <w:rPr>
          <w:lang w:val="fr-FR"/>
        </w:rPr>
      </w:pPr>
      <w:r w:rsidRPr="00435511">
        <w:rPr>
          <w:lang w:val="fr-FR"/>
        </w:rPr>
        <w:t>Les fondations seront exécutées suivant le rapport de l’ingénieur et les règles de l’art.</w:t>
      </w:r>
    </w:p>
    <w:p w14:paraId="45CE9002" w14:textId="77777777" w:rsidR="00DC0407" w:rsidRPr="00435511" w:rsidRDefault="00DC0407">
      <w:pPr>
        <w:rPr>
          <w:lang w:val="fr-FR"/>
        </w:rPr>
      </w:pPr>
    </w:p>
    <w:p w14:paraId="3911572F" w14:textId="7A693374" w:rsidR="0068697E" w:rsidRPr="00435511" w:rsidRDefault="00DC0407" w:rsidP="001175F8">
      <w:pPr>
        <w:pStyle w:val="Paragraphedeliste"/>
        <w:numPr>
          <w:ilvl w:val="1"/>
          <w:numId w:val="6"/>
        </w:numPr>
        <w:rPr>
          <w:b/>
          <w:bCs/>
          <w:u w:val="single"/>
          <w:lang w:val="fr-FR"/>
        </w:rPr>
      </w:pPr>
      <w:r w:rsidRPr="00435511">
        <w:rPr>
          <w:b/>
          <w:bCs/>
          <w:u w:val="single"/>
          <w:lang w:val="fr-FR"/>
        </w:rPr>
        <w:t>Egouts</w:t>
      </w:r>
    </w:p>
    <w:p w14:paraId="797910CE" w14:textId="0CD7739F" w:rsidR="00714F69" w:rsidRPr="00435511" w:rsidRDefault="002F5184" w:rsidP="001175F8">
      <w:pPr>
        <w:ind w:left="720"/>
        <w:rPr>
          <w:lang w:val="fr-FR"/>
        </w:rPr>
      </w:pPr>
      <w:r w:rsidRPr="00435511">
        <w:rPr>
          <w:lang w:val="fr-FR"/>
        </w:rPr>
        <w:t>Tou</w:t>
      </w:r>
      <w:r w:rsidR="00714F69" w:rsidRPr="00435511">
        <w:rPr>
          <w:lang w:val="fr-FR"/>
        </w:rPr>
        <w:t>te</w:t>
      </w:r>
      <w:r w:rsidRPr="00435511">
        <w:rPr>
          <w:lang w:val="fr-FR"/>
        </w:rPr>
        <w:t>s les é</w:t>
      </w:r>
      <w:r w:rsidR="00714F69" w:rsidRPr="00435511">
        <w:rPr>
          <w:lang w:val="fr-FR"/>
        </w:rPr>
        <w:t>vacuations</w:t>
      </w:r>
      <w:r w:rsidRPr="00435511">
        <w:rPr>
          <w:lang w:val="fr-FR"/>
        </w:rPr>
        <w:t xml:space="preserve"> sont en PVC d’un diamètre de 110 </w:t>
      </w:r>
      <w:proofErr w:type="spellStart"/>
      <w:r w:rsidRPr="00435511">
        <w:rPr>
          <w:lang w:val="fr-FR"/>
        </w:rPr>
        <w:t>mm.</w:t>
      </w:r>
      <w:proofErr w:type="spellEnd"/>
      <w:r w:rsidRPr="00435511">
        <w:rPr>
          <w:lang w:val="fr-FR"/>
        </w:rPr>
        <w:t xml:space="preserve"> Les raccordements aux réseaux publics sont compris.</w:t>
      </w:r>
      <w:r w:rsidR="00714F69" w:rsidRPr="00435511">
        <w:rPr>
          <w:lang w:val="fr-FR"/>
        </w:rPr>
        <w:t xml:space="preserve"> </w:t>
      </w:r>
    </w:p>
    <w:p w14:paraId="2A253898" w14:textId="5CE35439" w:rsidR="00E82053" w:rsidRPr="008B77C3" w:rsidRDefault="002F5184" w:rsidP="002F5184">
      <w:pPr>
        <w:pStyle w:val="Paragraphedeliste"/>
        <w:rPr>
          <w:lang w:val="fr-FR"/>
        </w:rPr>
      </w:pPr>
      <w:r w:rsidRPr="008B77C3">
        <w:rPr>
          <w:lang w:val="fr-FR"/>
        </w:rPr>
        <w:t xml:space="preserve">Une citerne de </w:t>
      </w:r>
      <w:r w:rsidR="001B06D0" w:rsidRPr="008B77C3">
        <w:rPr>
          <w:lang w:val="fr-FR"/>
        </w:rPr>
        <w:t>gestion d’évacuation des eaux pluviales sera installée e</w:t>
      </w:r>
      <w:r w:rsidR="00E82053" w:rsidRPr="008B77C3">
        <w:rPr>
          <w:lang w:val="fr-FR"/>
        </w:rPr>
        <w:t>t équipée d’</w:t>
      </w:r>
      <w:r w:rsidR="00875593" w:rsidRPr="008B77C3">
        <w:rPr>
          <w:lang w:val="fr-FR"/>
        </w:rPr>
        <w:t xml:space="preserve">un trop plein </w:t>
      </w:r>
      <w:r w:rsidR="001B06D0" w:rsidRPr="008B77C3">
        <w:rPr>
          <w:lang w:val="fr-FR"/>
        </w:rPr>
        <w:t xml:space="preserve">de régulation </w:t>
      </w:r>
      <w:r w:rsidR="00875593" w:rsidRPr="008B77C3">
        <w:rPr>
          <w:lang w:val="fr-FR"/>
        </w:rPr>
        <w:t xml:space="preserve">qui est relié aux évacuations publiques. </w:t>
      </w:r>
    </w:p>
    <w:p w14:paraId="2892325F" w14:textId="77777777" w:rsidR="00DC0407" w:rsidRPr="00435511" w:rsidRDefault="00DC0407">
      <w:pPr>
        <w:rPr>
          <w:lang w:val="fr-FR"/>
        </w:rPr>
      </w:pPr>
    </w:p>
    <w:p w14:paraId="0BA31C17" w14:textId="736038CE" w:rsidR="00DC0407" w:rsidRPr="00435511" w:rsidRDefault="00DC0407" w:rsidP="001175F8">
      <w:pPr>
        <w:pStyle w:val="Paragraphedeliste"/>
        <w:numPr>
          <w:ilvl w:val="1"/>
          <w:numId w:val="6"/>
        </w:numPr>
        <w:rPr>
          <w:b/>
          <w:bCs/>
          <w:u w:val="single"/>
          <w:lang w:val="fr-FR"/>
        </w:rPr>
      </w:pPr>
      <w:r w:rsidRPr="00435511">
        <w:rPr>
          <w:b/>
          <w:bCs/>
          <w:u w:val="single"/>
          <w:lang w:val="fr-FR"/>
        </w:rPr>
        <w:t>Maçonnerie</w:t>
      </w:r>
    </w:p>
    <w:p w14:paraId="0B794CF7" w14:textId="7348BD99" w:rsidR="00DC0407" w:rsidRPr="00435511" w:rsidRDefault="005C2F79">
      <w:pPr>
        <w:ind w:left="708"/>
        <w:rPr>
          <w:lang w:val="fr-FR"/>
        </w:rPr>
      </w:pPr>
      <w:r w:rsidRPr="00435511">
        <w:rPr>
          <w:lang w:val="fr-FR"/>
        </w:rPr>
        <w:t>Choix d</w:t>
      </w:r>
      <w:r w:rsidR="001B27D5" w:rsidRPr="00435511">
        <w:rPr>
          <w:lang w:val="fr-FR"/>
        </w:rPr>
        <w:t>e la</w:t>
      </w:r>
      <w:r w:rsidR="00CD7637" w:rsidRPr="00435511">
        <w:rPr>
          <w:lang w:val="fr-FR"/>
        </w:rPr>
        <w:t xml:space="preserve"> faça</w:t>
      </w:r>
      <w:r w:rsidR="00837891" w:rsidRPr="00435511">
        <w:rPr>
          <w:lang w:val="fr-FR"/>
        </w:rPr>
        <w:t xml:space="preserve">de : </w:t>
      </w:r>
      <w:r w:rsidR="00BC6E73" w:rsidRPr="00435511">
        <w:rPr>
          <w:lang w:val="fr-FR"/>
        </w:rPr>
        <w:t xml:space="preserve">WIENERBERGER </w:t>
      </w:r>
      <w:proofErr w:type="spellStart"/>
      <w:r w:rsidR="00B733C6">
        <w:rPr>
          <w:lang w:val="fr-FR"/>
        </w:rPr>
        <w:t>Malva</w:t>
      </w:r>
      <w:proofErr w:type="spellEnd"/>
      <w:r w:rsidR="00B733C6">
        <w:rPr>
          <w:lang w:val="fr-FR"/>
        </w:rPr>
        <w:t xml:space="preserve"> </w:t>
      </w:r>
      <w:proofErr w:type="spellStart"/>
      <w:r w:rsidR="00B733C6">
        <w:rPr>
          <w:lang w:val="fr-FR"/>
        </w:rPr>
        <w:t>Exclusief</w:t>
      </w:r>
      <w:proofErr w:type="spellEnd"/>
      <w:r w:rsidR="00B733C6">
        <w:rPr>
          <w:lang w:val="fr-FR"/>
        </w:rPr>
        <w:t xml:space="preserve"> WS WF</w:t>
      </w:r>
      <w:r w:rsidR="0037326A" w:rsidRPr="00435511">
        <w:rPr>
          <w:lang w:val="fr-FR"/>
        </w:rPr>
        <w:t xml:space="preserve">. </w:t>
      </w:r>
      <w:r w:rsidR="00DC0407" w:rsidRPr="00435511">
        <w:rPr>
          <w:lang w:val="fr-FR"/>
        </w:rPr>
        <w:t xml:space="preserve">Les seuils </w:t>
      </w:r>
      <w:r w:rsidR="0029533B">
        <w:rPr>
          <w:lang w:val="fr-FR"/>
        </w:rPr>
        <w:t xml:space="preserve">et appuis de fenêtre </w:t>
      </w:r>
      <w:r w:rsidR="00DC0407" w:rsidRPr="00435511">
        <w:rPr>
          <w:lang w:val="fr-FR"/>
        </w:rPr>
        <w:t>sont en pierre bleue. L’ensemble des murs extérieurs sera rejointoyé en fin de chantier à l’aide d’un riche mortier de ciment</w:t>
      </w:r>
      <w:r w:rsidR="00DC0407" w:rsidRPr="00975D72">
        <w:rPr>
          <w:lang w:val="fr-FR"/>
        </w:rPr>
        <w:t>. Les murs intérieurs sont construits en bloc de terre cuite de 1</w:t>
      </w:r>
      <w:r w:rsidR="0029533B">
        <w:rPr>
          <w:lang w:val="fr-FR"/>
        </w:rPr>
        <w:t>9, 14 ou 9</w:t>
      </w:r>
      <w:r w:rsidR="00DC0407" w:rsidRPr="00975D72">
        <w:rPr>
          <w:lang w:val="fr-FR"/>
        </w:rPr>
        <w:t xml:space="preserve"> cm </w:t>
      </w:r>
      <w:r w:rsidR="00934F63" w:rsidRPr="00975D72">
        <w:rPr>
          <w:lang w:val="fr-FR"/>
        </w:rPr>
        <w:t xml:space="preserve">d’épaisseur </w:t>
      </w:r>
      <w:r w:rsidR="00DC0407" w:rsidRPr="00975D72">
        <w:rPr>
          <w:lang w:val="fr-FR"/>
        </w:rPr>
        <w:t>selon les plans techniques.</w:t>
      </w:r>
    </w:p>
    <w:p w14:paraId="478A5275" w14:textId="77777777" w:rsidR="00DC0407" w:rsidRPr="00435511" w:rsidRDefault="00DC0407">
      <w:pPr>
        <w:rPr>
          <w:lang w:val="fr-FR"/>
        </w:rPr>
      </w:pPr>
    </w:p>
    <w:p w14:paraId="208A2B39" w14:textId="64F2FB08" w:rsidR="00DC0407" w:rsidRPr="00435511" w:rsidRDefault="00F71244" w:rsidP="001175F8">
      <w:pPr>
        <w:pStyle w:val="Paragraphedeliste"/>
        <w:numPr>
          <w:ilvl w:val="1"/>
          <w:numId w:val="6"/>
        </w:numPr>
        <w:rPr>
          <w:b/>
          <w:bCs/>
          <w:u w:val="single"/>
          <w:lang w:val="fr-FR"/>
        </w:rPr>
      </w:pPr>
      <w:r>
        <w:rPr>
          <w:b/>
          <w:bCs/>
          <w:u w:val="single"/>
          <w:lang w:val="fr-FR"/>
        </w:rPr>
        <w:t>Prédalles</w:t>
      </w:r>
    </w:p>
    <w:p w14:paraId="6FA8DF94" w14:textId="2E6F860E" w:rsidR="00DC0407" w:rsidRPr="00435511" w:rsidRDefault="00DC0407">
      <w:pPr>
        <w:ind w:left="708"/>
        <w:rPr>
          <w:lang w:val="fr-FR"/>
        </w:rPr>
      </w:pPr>
      <w:r w:rsidRPr="00435511">
        <w:rPr>
          <w:lang w:val="fr-FR"/>
        </w:rPr>
        <w:t xml:space="preserve">Les </w:t>
      </w:r>
      <w:r w:rsidR="0029533B">
        <w:rPr>
          <w:lang w:val="fr-FR"/>
        </w:rPr>
        <w:t>prédalles</w:t>
      </w:r>
      <w:r w:rsidRPr="00435511">
        <w:rPr>
          <w:lang w:val="fr-FR"/>
        </w:rPr>
        <w:t xml:space="preserve"> </w:t>
      </w:r>
      <w:r w:rsidR="00033F54" w:rsidRPr="00975D72">
        <w:rPr>
          <w:lang w:val="fr-FR"/>
        </w:rPr>
        <w:t>(</w:t>
      </w:r>
      <w:r w:rsidR="00033F54" w:rsidRPr="00975D72">
        <w:rPr>
          <w:sz w:val="20"/>
          <w:szCs w:val="20"/>
          <w:lang w:val="fr-FR"/>
        </w:rPr>
        <w:t>entre RDC/R+</w:t>
      </w:r>
      <w:r w:rsidR="00BC6E73" w:rsidRPr="00975D72">
        <w:rPr>
          <w:sz w:val="20"/>
          <w:szCs w:val="20"/>
          <w:lang w:val="fr-FR"/>
        </w:rPr>
        <w:t>1, R+1/R+2, R+2/R+3</w:t>
      </w:r>
      <w:r w:rsidR="00186CDD" w:rsidRPr="00435511">
        <w:rPr>
          <w:sz w:val="20"/>
          <w:szCs w:val="20"/>
          <w:lang w:val="fr-FR"/>
        </w:rPr>
        <w:t>)</w:t>
      </w:r>
      <w:r w:rsidR="00033F54" w:rsidRPr="00435511">
        <w:rPr>
          <w:color w:val="FF0000"/>
          <w:lang w:val="fr-FR"/>
        </w:rPr>
        <w:t xml:space="preserve"> </w:t>
      </w:r>
      <w:r w:rsidRPr="00435511">
        <w:rPr>
          <w:lang w:val="fr-FR"/>
        </w:rPr>
        <w:t>sont en béton, d’une hauteur</w:t>
      </w:r>
      <w:r w:rsidR="0029533B">
        <w:rPr>
          <w:lang w:val="fr-FR"/>
        </w:rPr>
        <w:t xml:space="preserve"> variable en fonction de</w:t>
      </w:r>
      <w:r w:rsidRPr="00435511">
        <w:rPr>
          <w:lang w:val="fr-FR"/>
        </w:rPr>
        <w:t xml:space="preserve"> la portée</w:t>
      </w:r>
      <w:r w:rsidR="00F71244">
        <w:rPr>
          <w:lang w:val="fr-FR"/>
        </w:rPr>
        <w:t>.</w:t>
      </w:r>
    </w:p>
    <w:p w14:paraId="3C96219C" w14:textId="77777777" w:rsidR="00DC0407" w:rsidRPr="00435511" w:rsidRDefault="00DC0407">
      <w:pPr>
        <w:rPr>
          <w:lang w:val="fr-FR"/>
        </w:rPr>
      </w:pPr>
    </w:p>
    <w:p w14:paraId="6694266D" w14:textId="0ED08D67" w:rsidR="00DC0407" w:rsidRPr="00435511" w:rsidRDefault="00DC0407" w:rsidP="001175F8">
      <w:pPr>
        <w:pStyle w:val="Paragraphedeliste"/>
        <w:numPr>
          <w:ilvl w:val="1"/>
          <w:numId w:val="6"/>
        </w:numPr>
        <w:rPr>
          <w:b/>
          <w:bCs/>
          <w:u w:val="single"/>
          <w:lang w:val="fr-FR"/>
        </w:rPr>
      </w:pPr>
      <w:r w:rsidRPr="00435511">
        <w:rPr>
          <w:b/>
          <w:bCs/>
          <w:u w:val="single"/>
          <w:lang w:val="fr-FR"/>
        </w:rPr>
        <w:t>Charpente</w:t>
      </w:r>
    </w:p>
    <w:p w14:paraId="5C930BBF" w14:textId="6088BB3F" w:rsidR="00394FEE" w:rsidRPr="00435511" w:rsidRDefault="00394FEE" w:rsidP="00394FEE">
      <w:pPr>
        <w:ind w:left="720"/>
        <w:rPr>
          <w:lang w:val="fr-FR"/>
        </w:rPr>
      </w:pPr>
      <w:bookmarkStart w:id="1" w:name="_Hlk17466926"/>
      <w:r w:rsidRPr="00435511">
        <w:rPr>
          <w:lang w:val="fr-FR"/>
        </w:rPr>
        <w:t xml:space="preserve">La charpente est faite en </w:t>
      </w:r>
      <w:r w:rsidR="006C6285" w:rsidRPr="00435511">
        <w:rPr>
          <w:lang w:val="fr-FR"/>
        </w:rPr>
        <w:t>bois (</w:t>
      </w:r>
      <w:r w:rsidRPr="00435511">
        <w:rPr>
          <w:lang w:val="fr-FR"/>
        </w:rPr>
        <w:t>douglas tr</w:t>
      </w:r>
      <w:r w:rsidR="006C6285" w:rsidRPr="00435511">
        <w:rPr>
          <w:lang w:val="fr-FR"/>
        </w:rPr>
        <w:t>aité)</w:t>
      </w:r>
      <w:r w:rsidRPr="00435511">
        <w:rPr>
          <w:lang w:val="fr-FR"/>
        </w:rPr>
        <w:t xml:space="preserve"> et réalisée de manière traditionnelle</w:t>
      </w:r>
      <w:r w:rsidR="006C6285" w:rsidRPr="00435511">
        <w:rPr>
          <w:lang w:val="fr-FR"/>
        </w:rPr>
        <w:t xml:space="preserve">. </w:t>
      </w:r>
      <w:r w:rsidRPr="00435511">
        <w:rPr>
          <w:lang w:val="fr-FR"/>
        </w:rPr>
        <w:t>L</w:t>
      </w:r>
      <w:r w:rsidR="006C6285" w:rsidRPr="00435511">
        <w:rPr>
          <w:lang w:val="fr-FR"/>
        </w:rPr>
        <w:t>es</w:t>
      </w:r>
      <w:r w:rsidRPr="00435511">
        <w:rPr>
          <w:lang w:val="fr-FR"/>
        </w:rPr>
        <w:t xml:space="preserve"> pla</w:t>
      </w:r>
      <w:r w:rsidR="00E44B45" w:rsidRPr="00435511">
        <w:rPr>
          <w:lang w:val="fr-FR"/>
        </w:rPr>
        <w:t>nche</w:t>
      </w:r>
      <w:r w:rsidR="006C6285" w:rsidRPr="00435511">
        <w:rPr>
          <w:lang w:val="fr-FR"/>
        </w:rPr>
        <w:t>s</w:t>
      </w:r>
      <w:r w:rsidR="00E44B45" w:rsidRPr="00435511">
        <w:rPr>
          <w:lang w:val="fr-FR"/>
        </w:rPr>
        <w:t xml:space="preserve"> de rive </w:t>
      </w:r>
      <w:r w:rsidR="006C6285" w:rsidRPr="00435511">
        <w:rPr>
          <w:lang w:val="fr-FR"/>
        </w:rPr>
        <w:t xml:space="preserve">sont </w:t>
      </w:r>
      <w:r w:rsidR="00E44B45" w:rsidRPr="00435511">
        <w:rPr>
          <w:lang w:val="fr-FR"/>
        </w:rPr>
        <w:t>exécutée</w:t>
      </w:r>
      <w:r w:rsidR="006C6285" w:rsidRPr="00435511">
        <w:rPr>
          <w:lang w:val="fr-FR"/>
        </w:rPr>
        <w:t>s</w:t>
      </w:r>
      <w:r w:rsidRPr="00435511">
        <w:rPr>
          <w:lang w:val="fr-FR"/>
        </w:rPr>
        <w:t xml:space="preserve"> en </w:t>
      </w:r>
      <w:proofErr w:type="spellStart"/>
      <w:r w:rsidR="0029533B">
        <w:rPr>
          <w:lang w:val="fr-FR"/>
        </w:rPr>
        <w:t>rockpanel</w:t>
      </w:r>
      <w:proofErr w:type="spellEnd"/>
      <w:r w:rsidR="00975D72">
        <w:rPr>
          <w:lang w:val="fr-FR"/>
        </w:rPr>
        <w:t xml:space="preserve"> </w:t>
      </w:r>
      <w:r w:rsidR="0029533B">
        <w:rPr>
          <w:lang w:val="fr-FR"/>
        </w:rPr>
        <w:t>de</w:t>
      </w:r>
      <w:r w:rsidR="00975D72">
        <w:rPr>
          <w:lang w:val="fr-FR"/>
        </w:rPr>
        <w:t xml:space="preserve"> RAL 7016</w:t>
      </w:r>
      <w:r w:rsidRPr="00435511">
        <w:rPr>
          <w:lang w:val="fr-FR"/>
        </w:rPr>
        <w:t>.</w:t>
      </w:r>
    </w:p>
    <w:bookmarkEnd w:id="1"/>
    <w:p w14:paraId="10368AA9" w14:textId="77777777" w:rsidR="00DC0407" w:rsidRPr="00435511" w:rsidRDefault="00DC0407">
      <w:pPr>
        <w:rPr>
          <w:lang w:val="fr-FR"/>
        </w:rPr>
      </w:pPr>
    </w:p>
    <w:p w14:paraId="17723AEE" w14:textId="0ED6DFBD" w:rsidR="00DC0407" w:rsidRPr="00435511" w:rsidRDefault="00DC0407" w:rsidP="001175F8">
      <w:pPr>
        <w:pStyle w:val="Paragraphedeliste"/>
        <w:numPr>
          <w:ilvl w:val="1"/>
          <w:numId w:val="6"/>
        </w:numPr>
        <w:rPr>
          <w:b/>
          <w:bCs/>
          <w:u w:val="single"/>
          <w:lang w:val="fr-FR"/>
        </w:rPr>
      </w:pPr>
      <w:r w:rsidRPr="00435511">
        <w:rPr>
          <w:b/>
          <w:bCs/>
          <w:u w:val="single"/>
          <w:lang w:val="fr-FR"/>
        </w:rPr>
        <w:t>Couverture</w:t>
      </w:r>
    </w:p>
    <w:p w14:paraId="144B8585" w14:textId="4675DB1E" w:rsidR="00DC0407" w:rsidRPr="00435511" w:rsidRDefault="00DC0407">
      <w:pPr>
        <w:ind w:left="708"/>
        <w:rPr>
          <w:lang w:val="fr-FR"/>
        </w:rPr>
      </w:pPr>
      <w:bookmarkStart w:id="2" w:name="_Hlk17466947"/>
      <w:r w:rsidRPr="00435511">
        <w:rPr>
          <w:lang w:val="fr-FR"/>
        </w:rPr>
        <w:t xml:space="preserve">La </w:t>
      </w:r>
      <w:r w:rsidR="006C6285" w:rsidRPr="00435511">
        <w:rPr>
          <w:lang w:val="fr-FR"/>
        </w:rPr>
        <w:t>charpente</w:t>
      </w:r>
      <w:r w:rsidRPr="00435511">
        <w:rPr>
          <w:lang w:val="fr-FR"/>
        </w:rPr>
        <w:t xml:space="preserve"> </w:t>
      </w:r>
      <w:r w:rsidR="00AA50B5" w:rsidRPr="00435511">
        <w:rPr>
          <w:lang w:val="fr-FR"/>
        </w:rPr>
        <w:t xml:space="preserve">est </w:t>
      </w:r>
      <w:r w:rsidR="00995F7C" w:rsidRPr="00435511">
        <w:rPr>
          <w:lang w:val="fr-FR"/>
        </w:rPr>
        <w:t>couverte</w:t>
      </w:r>
      <w:r w:rsidR="00186CDD" w:rsidRPr="00435511">
        <w:rPr>
          <w:lang w:val="fr-FR"/>
        </w:rPr>
        <w:t xml:space="preserve"> </w:t>
      </w:r>
      <w:r w:rsidR="006C6285" w:rsidRPr="00435511">
        <w:rPr>
          <w:lang w:val="fr-FR"/>
        </w:rPr>
        <w:t xml:space="preserve">d’une sous-toiture en </w:t>
      </w:r>
      <w:proofErr w:type="spellStart"/>
      <w:r w:rsidR="006C6285" w:rsidRPr="00435511">
        <w:rPr>
          <w:lang w:val="fr-FR"/>
        </w:rPr>
        <w:t>menuiserite</w:t>
      </w:r>
      <w:proofErr w:type="spellEnd"/>
      <w:r w:rsidR="006C6285" w:rsidRPr="00435511">
        <w:rPr>
          <w:lang w:val="fr-FR"/>
        </w:rPr>
        <w:t xml:space="preserve"> et </w:t>
      </w:r>
      <w:r w:rsidR="00AA50B5" w:rsidRPr="00435511">
        <w:rPr>
          <w:lang w:val="fr-FR"/>
        </w:rPr>
        <w:t xml:space="preserve">de </w:t>
      </w:r>
      <w:r w:rsidR="00177CC8" w:rsidRPr="00177CC8">
        <w:rPr>
          <w:lang w:val="fr-FR"/>
        </w:rPr>
        <w:t>tuiles dont le type est encore à déterminer par le promoteur selon les descriptions du permis</w:t>
      </w:r>
      <w:r w:rsidR="00E86E17" w:rsidRPr="00435511">
        <w:rPr>
          <w:lang w:val="fr-FR"/>
        </w:rPr>
        <w:t xml:space="preserve">. </w:t>
      </w:r>
      <w:r w:rsidRPr="00435511">
        <w:rPr>
          <w:lang w:val="fr-FR"/>
        </w:rPr>
        <w:t xml:space="preserve">Les gouttières et les </w:t>
      </w:r>
      <w:r w:rsidR="000145A2" w:rsidRPr="00435511">
        <w:rPr>
          <w:lang w:val="fr-FR"/>
        </w:rPr>
        <w:t>descentes d’eau</w:t>
      </w:r>
      <w:r w:rsidR="005C0B7C" w:rsidRPr="00435511">
        <w:rPr>
          <w:lang w:val="fr-FR"/>
        </w:rPr>
        <w:t xml:space="preserve"> </w:t>
      </w:r>
      <w:r w:rsidRPr="00435511">
        <w:rPr>
          <w:lang w:val="fr-FR"/>
        </w:rPr>
        <w:t>sont en zinc.</w:t>
      </w:r>
    </w:p>
    <w:bookmarkEnd w:id="2"/>
    <w:p w14:paraId="304DF69D" w14:textId="13CA538F" w:rsidR="00186CDD" w:rsidRPr="00435511" w:rsidRDefault="00186CDD">
      <w:pPr>
        <w:rPr>
          <w:lang w:val="fr-FR"/>
        </w:rPr>
      </w:pPr>
    </w:p>
    <w:p w14:paraId="7E24E90C" w14:textId="4D4E2889" w:rsidR="00766DA9" w:rsidRPr="00435511" w:rsidRDefault="00766DA9" w:rsidP="001175F8">
      <w:pPr>
        <w:pStyle w:val="Paragraphedeliste"/>
        <w:numPr>
          <w:ilvl w:val="1"/>
          <w:numId w:val="6"/>
        </w:numPr>
        <w:rPr>
          <w:b/>
          <w:bCs/>
          <w:u w:val="single"/>
          <w:lang w:val="fr-FR"/>
        </w:rPr>
      </w:pPr>
      <w:r w:rsidRPr="00435511">
        <w:rPr>
          <w:b/>
          <w:bCs/>
          <w:u w:val="single"/>
          <w:lang w:val="fr-FR"/>
        </w:rPr>
        <w:t>Isolation</w:t>
      </w:r>
    </w:p>
    <w:p w14:paraId="690D6EF0" w14:textId="3277FE3D" w:rsidR="00766DA9" w:rsidRPr="00435511" w:rsidRDefault="00766DA9" w:rsidP="001175F8">
      <w:pPr>
        <w:pStyle w:val="Paragraphedeliste"/>
        <w:numPr>
          <w:ilvl w:val="0"/>
          <w:numId w:val="8"/>
        </w:numPr>
        <w:rPr>
          <w:lang w:val="fr-FR"/>
        </w:rPr>
      </w:pPr>
      <w:r w:rsidRPr="00435511">
        <w:rPr>
          <w:lang w:val="fr-FR"/>
        </w:rPr>
        <w:t xml:space="preserve">toiture: un matelas de laine </w:t>
      </w:r>
      <w:r w:rsidR="0029533B">
        <w:rPr>
          <w:lang w:val="fr-FR"/>
        </w:rPr>
        <w:t>minérale</w:t>
      </w:r>
      <w:r w:rsidRPr="00435511">
        <w:rPr>
          <w:lang w:val="fr-FR"/>
        </w:rPr>
        <w:t xml:space="preserve"> de </w:t>
      </w:r>
      <w:r w:rsidR="00600174" w:rsidRPr="00CD02D3">
        <w:rPr>
          <w:lang w:val="fr-FR"/>
        </w:rPr>
        <w:t>2</w:t>
      </w:r>
      <w:r w:rsidR="0029533B">
        <w:rPr>
          <w:lang w:val="fr-FR"/>
        </w:rPr>
        <w:t>2</w:t>
      </w:r>
      <w:r w:rsidRPr="00CD02D3">
        <w:rPr>
          <w:lang w:val="fr-FR"/>
        </w:rPr>
        <w:t xml:space="preserve"> </w:t>
      </w:r>
      <w:r w:rsidRPr="00435511">
        <w:rPr>
          <w:lang w:val="fr-FR"/>
        </w:rPr>
        <w:t>cm entre les chevrons</w:t>
      </w:r>
      <w:r w:rsidR="002542C1" w:rsidRPr="00435511">
        <w:rPr>
          <w:lang w:val="fr-FR"/>
        </w:rPr>
        <w:t xml:space="preserve"> </w:t>
      </w:r>
      <w:r w:rsidR="002542C1" w:rsidRPr="00975D72">
        <w:rPr>
          <w:lang w:val="fr-FR"/>
        </w:rPr>
        <w:t xml:space="preserve">et </w:t>
      </w:r>
      <w:r w:rsidR="002542C1" w:rsidRPr="00CD02D3">
        <w:rPr>
          <w:lang w:val="fr-FR"/>
        </w:rPr>
        <w:t>1</w:t>
      </w:r>
      <w:r w:rsidR="00600174" w:rsidRPr="00CD02D3">
        <w:rPr>
          <w:lang w:val="fr-FR"/>
        </w:rPr>
        <w:t>0</w:t>
      </w:r>
      <w:r w:rsidR="002542C1" w:rsidRPr="00CD02D3">
        <w:rPr>
          <w:lang w:val="fr-FR"/>
        </w:rPr>
        <w:t xml:space="preserve"> c</w:t>
      </w:r>
      <w:r w:rsidR="002542C1" w:rsidRPr="00975D72">
        <w:rPr>
          <w:lang w:val="fr-FR"/>
        </w:rPr>
        <w:t>m pour les toits plats</w:t>
      </w:r>
    </w:p>
    <w:p w14:paraId="4365D783" w14:textId="611D8011" w:rsidR="00766DA9" w:rsidRPr="00435511" w:rsidRDefault="00766DA9" w:rsidP="001175F8">
      <w:pPr>
        <w:pStyle w:val="Paragraphedeliste"/>
        <w:numPr>
          <w:ilvl w:val="0"/>
          <w:numId w:val="8"/>
        </w:numPr>
        <w:rPr>
          <w:lang w:val="fr-FR"/>
        </w:rPr>
      </w:pPr>
      <w:r w:rsidRPr="00435511">
        <w:rPr>
          <w:lang w:val="fr-FR"/>
        </w:rPr>
        <w:t xml:space="preserve">murs creux : panneaux de polyuréthane de </w:t>
      </w:r>
      <w:r w:rsidRPr="00600174">
        <w:rPr>
          <w:lang w:val="fr-FR"/>
        </w:rPr>
        <w:t>10</w:t>
      </w:r>
      <w:r w:rsidRPr="00435511">
        <w:rPr>
          <w:color w:val="FF0000"/>
          <w:lang w:val="fr-FR"/>
        </w:rPr>
        <w:t xml:space="preserve"> </w:t>
      </w:r>
      <w:r w:rsidRPr="00435511">
        <w:rPr>
          <w:lang w:val="fr-FR"/>
        </w:rPr>
        <w:t xml:space="preserve">cm et bloc </w:t>
      </w:r>
      <w:r w:rsidR="00F71244">
        <w:rPr>
          <w:lang w:val="fr-FR"/>
        </w:rPr>
        <w:t>thermique avec membrane d’étanchéité intégrée</w:t>
      </w:r>
      <w:r w:rsidRPr="00435511">
        <w:rPr>
          <w:lang w:val="fr-FR"/>
        </w:rPr>
        <w:t xml:space="preserve"> pour le 1</w:t>
      </w:r>
      <w:r w:rsidRPr="00435511">
        <w:rPr>
          <w:vertAlign w:val="superscript"/>
          <w:lang w:val="fr-FR"/>
        </w:rPr>
        <w:t>er</w:t>
      </w:r>
      <w:r w:rsidRPr="00435511">
        <w:rPr>
          <w:lang w:val="fr-FR"/>
        </w:rPr>
        <w:t xml:space="preserve"> tas de maçonnerie</w:t>
      </w:r>
    </w:p>
    <w:p w14:paraId="35098CC4" w14:textId="63DBE0CF" w:rsidR="00766DA9" w:rsidRPr="00435511" w:rsidRDefault="00766DA9" w:rsidP="001175F8">
      <w:pPr>
        <w:pStyle w:val="Paragraphedeliste"/>
        <w:numPr>
          <w:ilvl w:val="0"/>
          <w:numId w:val="8"/>
        </w:numPr>
        <w:rPr>
          <w:lang w:val="fr-FR"/>
        </w:rPr>
      </w:pPr>
      <w:r w:rsidRPr="00435511">
        <w:rPr>
          <w:lang w:val="fr-FR"/>
        </w:rPr>
        <w:t xml:space="preserve">murs de séparation mitoyen: isolation phonique de </w:t>
      </w:r>
      <w:r w:rsidR="00600174" w:rsidRPr="00CD02D3">
        <w:rPr>
          <w:lang w:val="fr-FR"/>
        </w:rPr>
        <w:t xml:space="preserve">4 </w:t>
      </w:r>
      <w:r w:rsidRPr="00CD02D3">
        <w:rPr>
          <w:lang w:val="fr-FR"/>
        </w:rPr>
        <w:t>cm</w:t>
      </w:r>
      <w:r w:rsidRPr="00435511">
        <w:rPr>
          <w:lang w:val="fr-FR"/>
        </w:rPr>
        <w:t>.</w:t>
      </w:r>
    </w:p>
    <w:p w14:paraId="4A69FC51" w14:textId="43C6F1A1" w:rsidR="00766DA9" w:rsidRDefault="00766DA9" w:rsidP="001175F8">
      <w:pPr>
        <w:pStyle w:val="Paragraphedeliste"/>
        <w:numPr>
          <w:ilvl w:val="0"/>
          <w:numId w:val="8"/>
        </w:numPr>
        <w:rPr>
          <w:lang w:val="fr-FR"/>
        </w:rPr>
      </w:pPr>
      <w:r w:rsidRPr="00435511">
        <w:rPr>
          <w:lang w:val="fr-FR"/>
        </w:rPr>
        <w:t xml:space="preserve">isolation du sol : polyuréthane projeté de </w:t>
      </w:r>
      <w:r w:rsidRPr="00600174">
        <w:rPr>
          <w:lang w:val="fr-FR"/>
        </w:rPr>
        <w:t>10</w:t>
      </w:r>
      <w:r w:rsidRPr="00435511">
        <w:rPr>
          <w:color w:val="FF0000"/>
          <w:lang w:val="fr-FR"/>
        </w:rPr>
        <w:t xml:space="preserve"> </w:t>
      </w:r>
      <w:r w:rsidRPr="00435511">
        <w:rPr>
          <w:lang w:val="fr-FR"/>
        </w:rPr>
        <w:t>cm au rez-de-chaussée</w:t>
      </w:r>
    </w:p>
    <w:p w14:paraId="079FBF11" w14:textId="58954F3A" w:rsidR="00A1109D" w:rsidRPr="00975D72" w:rsidRDefault="00F71244" w:rsidP="001175F8">
      <w:pPr>
        <w:pStyle w:val="Paragraphedeliste"/>
        <w:numPr>
          <w:ilvl w:val="0"/>
          <w:numId w:val="8"/>
        </w:numPr>
        <w:rPr>
          <w:lang w:val="fr-FR"/>
        </w:rPr>
      </w:pPr>
      <w:r>
        <w:rPr>
          <w:lang w:val="fr-FR"/>
        </w:rPr>
        <w:t>EPS chape</w:t>
      </w:r>
      <w:r w:rsidR="00A1109D" w:rsidRPr="00975D72">
        <w:rPr>
          <w:lang w:val="fr-FR"/>
        </w:rPr>
        <w:t xml:space="preserve"> </w:t>
      </w:r>
      <w:r>
        <w:rPr>
          <w:lang w:val="fr-FR"/>
        </w:rPr>
        <w:t>couverte d’</w:t>
      </w:r>
      <w:r w:rsidR="00A1109D" w:rsidRPr="00975D72">
        <w:rPr>
          <w:lang w:val="fr-FR"/>
        </w:rPr>
        <w:t xml:space="preserve">un isolant </w:t>
      </w:r>
      <w:proofErr w:type="spellStart"/>
      <w:r w:rsidR="00A1109D" w:rsidRPr="00CD02D3">
        <w:rPr>
          <w:lang w:val="fr-FR"/>
        </w:rPr>
        <w:t>alveolit</w:t>
      </w:r>
      <w:proofErr w:type="spellEnd"/>
      <w:r w:rsidR="00A1109D" w:rsidRPr="00CD02D3">
        <w:rPr>
          <w:lang w:val="fr-FR"/>
        </w:rPr>
        <w:t xml:space="preserve"> </w:t>
      </w:r>
      <w:r w:rsidR="00600174" w:rsidRPr="00CD02D3">
        <w:rPr>
          <w:lang w:val="fr-FR"/>
        </w:rPr>
        <w:t>5</w:t>
      </w:r>
      <w:r>
        <w:rPr>
          <w:lang w:val="fr-FR"/>
        </w:rPr>
        <w:t>,</w:t>
      </w:r>
      <w:r w:rsidR="00600174" w:rsidRPr="00CD02D3">
        <w:rPr>
          <w:lang w:val="fr-FR"/>
        </w:rPr>
        <w:t>5 mm</w:t>
      </w:r>
      <w:r w:rsidR="00934F63" w:rsidRPr="00CD02D3">
        <w:rPr>
          <w:lang w:val="fr-FR"/>
        </w:rPr>
        <w:t xml:space="preserve"> </w:t>
      </w:r>
      <w:r w:rsidR="00934F63" w:rsidRPr="00975D72">
        <w:rPr>
          <w:lang w:val="fr-FR"/>
        </w:rPr>
        <w:t>entre les étages (uniquement surfaces occupées par des appartements)</w:t>
      </w:r>
    </w:p>
    <w:p w14:paraId="472F74CA" w14:textId="77777777" w:rsidR="002D046D" w:rsidRDefault="002D046D">
      <w:pPr>
        <w:rPr>
          <w:lang w:val="fr-FR"/>
        </w:rPr>
      </w:pPr>
    </w:p>
    <w:p w14:paraId="39FAC0D3" w14:textId="579B1322" w:rsidR="00DC0407" w:rsidRPr="00435511" w:rsidRDefault="00DC0407" w:rsidP="001175F8">
      <w:pPr>
        <w:pStyle w:val="Paragraphedeliste"/>
        <w:numPr>
          <w:ilvl w:val="1"/>
          <w:numId w:val="6"/>
        </w:numPr>
        <w:rPr>
          <w:b/>
          <w:bCs/>
          <w:u w:val="single"/>
          <w:lang w:val="fr-FR"/>
        </w:rPr>
      </w:pPr>
      <w:r w:rsidRPr="00435511">
        <w:rPr>
          <w:b/>
          <w:bCs/>
          <w:u w:val="single"/>
          <w:lang w:val="fr-FR"/>
        </w:rPr>
        <w:t>Menuiserie extérieure</w:t>
      </w:r>
    </w:p>
    <w:p w14:paraId="56F28A32" w14:textId="45DF5BC7" w:rsidR="00E851AB" w:rsidRDefault="00E851AB" w:rsidP="00E851AB">
      <w:pPr>
        <w:pStyle w:val="Paragraphedeliste"/>
        <w:ind w:left="708"/>
        <w:rPr>
          <w:lang w:val="fr-FR"/>
        </w:rPr>
      </w:pPr>
      <w:r w:rsidRPr="00BF5718">
        <w:rPr>
          <w:lang w:val="fr-FR"/>
        </w:rPr>
        <w:t>L</w:t>
      </w:r>
      <w:r w:rsidR="00B733C6">
        <w:rPr>
          <w:lang w:val="fr-FR"/>
        </w:rPr>
        <w:t>a</w:t>
      </w:r>
      <w:r w:rsidRPr="00BF5718">
        <w:rPr>
          <w:lang w:val="fr-FR"/>
        </w:rPr>
        <w:t xml:space="preserve"> porte d’entrée </w:t>
      </w:r>
      <w:r>
        <w:rPr>
          <w:lang w:val="fr-FR"/>
        </w:rPr>
        <w:t xml:space="preserve">commune </w:t>
      </w:r>
      <w:r w:rsidR="00B733C6">
        <w:rPr>
          <w:lang w:val="fr-FR"/>
        </w:rPr>
        <w:t>est</w:t>
      </w:r>
      <w:r w:rsidRPr="00BF5718">
        <w:rPr>
          <w:lang w:val="fr-FR"/>
        </w:rPr>
        <w:t xml:space="preserve"> </w:t>
      </w:r>
      <w:r w:rsidR="00B733C6">
        <w:rPr>
          <w:lang w:val="fr-FR"/>
        </w:rPr>
        <w:t>bois de ton naturel</w:t>
      </w:r>
      <w:r w:rsidRPr="00BF5718">
        <w:rPr>
          <w:lang w:val="fr-FR"/>
        </w:rPr>
        <w:t xml:space="preserve"> </w:t>
      </w:r>
      <w:r w:rsidR="00B733C6">
        <w:rPr>
          <w:lang w:val="fr-FR"/>
        </w:rPr>
        <w:t xml:space="preserve">vitrée </w:t>
      </w:r>
      <w:r w:rsidR="00F71244">
        <w:rPr>
          <w:lang w:val="fr-FR"/>
        </w:rPr>
        <w:t xml:space="preserve">avec tirant </w:t>
      </w:r>
      <w:r w:rsidR="00B733C6">
        <w:rPr>
          <w:lang w:val="fr-FR"/>
        </w:rPr>
        <w:t>et avec</w:t>
      </w:r>
      <w:r w:rsidRPr="00BF5718">
        <w:rPr>
          <w:lang w:val="fr-FR"/>
        </w:rPr>
        <w:t xml:space="preserve"> imposte.</w:t>
      </w:r>
      <w:r>
        <w:rPr>
          <w:lang w:val="fr-FR"/>
        </w:rPr>
        <w:t xml:space="preserve"> </w:t>
      </w:r>
    </w:p>
    <w:p w14:paraId="31AC83D2" w14:textId="24D0AC13" w:rsidR="00E851AB" w:rsidRDefault="00E851AB" w:rsidP="00E851AB">
      <w:pPr>
        <w:pStyle w:val="Paragraphedeliste"/>
        <w:ind w:left="708"/>
        <w:rPr>
          <w:lang w:val="fr-FR"/>
        </w:rPr>
      </w:pPr>
      <w:r w:rsidRPr="00435511">
        <w:rPr>
          <w:lang w:val="fr-FR"/>
        </w:rPr>
        <w:t>Les châssis</w:t>
      </w:r>
      <w:r>
        <w:rPr>
          <w:lang w:val="fr-FR"/>
        </w:rPr>
        <w:t xml:space="preserve">, baie coulissante </w:t>
      </w:r>
      <w:r w:rsidRPr="00435511">
        <w:rPr>
          <w:lang w:val="fr-FR"/>
        </w:rPr>
        <w:t xml:space="preserve">et </w:t>
      </w:r>
      <w:r>
        <w:rPr>
          <w:lang w:val="fr-FR"/>
        </w:rPr>
        <w:t>portes-fenêtres</w:t>
      </w:r>
      <w:r w:rsidRPr="00435511">
        <w:rPr>
          <w:lang w:val="fr-FR"/>
        </w:rPr>
        <w:t xml:space="preserve"> sont exécutés en PVC.</w:t>
      </w:r>
      <w:r>
        <w:rPr>
          <w:lang w:val="fr-FR"/>
        </w:rPr>
        <w:t xml:space="preserve"> Le RAL choisi pour les menuiserie</w:t>
      </w:r>
      <w:r w:rsidR="007467CD">
        <w:rPr>
          <w:lang w:val="fr-FR"/>
        </w:rPr>
        <w:t>s</w:t>
      </w:r>
      <w:r>
        <w:rPr>
          <w:lang w:val="fr-FR"/>
        </w:rPr>
        <w:t xml:space="preserve"> est le 7016 (gris anthracite).</w:t>
      </w:r>
    </w:p>
    <w:p w14:paraId="3562710A" w14:textId="6CD7999F" w:rsidR="006675A5" w:rsidRDefault="00BB2A4F" w:rsidP="00BB2A4F">
      <w:pPr>
        <w:pStyle w:val="Paragraphedeliste"/>
        <w:rPr>
          <w:lang w:val="fr-FR"/>
        </w:rPr>
      </w:pPr>
      <w:r w:rsidRPr="00435511">
        <w:rPr>
          <w:lang w:val="fr-FR"/>
        </w:rPr>
        <w:t xml:space="preserve">Les vitres sont en double vitrage, type </w:t>
      </w:r>
      <w:proofErr w:type="spellStart"/>
      <w:r w:rsidR="006377BF" w:rsidRPr="00435511">
        <w:rPr>
          <w:lang w:val="fr-FR"/>
        </w:rPr>
        <w:t>T</w:t>
      </w:r>
      <w:r w:rsidRPr="00435511">
        <w:rPr>
          <w:lang w:val="fr-FR"/>
        </w:rPr>
        <w:t>hermobel</w:t>
      </w:r>
      <w:proofErr w:type="spellEnd"/>
      <w:r w:rsidRPr="00435511">
        <w:rPr>
          <w:lang w:val="fr-FR"/>
        </w:rPr>
        <w:t xml:space="preserve"> </w:t>
      </w:r>
      <w:proofErr w:type="spellStart"/>
      <w:r w:rsidR="006377BF" w:rsidRPr="00435511">
        <w:rPr>
          <w:lang w:val="fr-FR"/>
        </w:rPr>
        <w:t>S</w:t>
      </w:r>
      <w:r w:rsidRPr="00435511">
        <w:rPr>
          <w:lang w:val="fr-FR"/>
        </w:rPr>
        <w:t>tarlite</w:t>
      </w:r>
      <w:proofErr w:type="spellEnd"/>
      <w:r w:rsidRPr="00435511">
        <w:rPr>
          <w:lang w:val="fr-FR"/>
        </w:rPr>
        <w:t xml:space="preserve"> KW 1.0 avec grilles d’aération selon les normes. </w:t>
      </w:r>
    </w:p>
    <w:p w14:paraId="262D5975" w14:textId="34CD982C" w:rsidR="00781334" w:rsidRDefault="00781334" w:rsidP="00BB2A4F">
      <w:pPr>
        <w:pStyle w:val="Paragraphedeliste"/>
        <w:rPr>
          <w:lang w:val="fr-FR"/>
        </w:rPr>
      </w:pPr>
    </w:p>
    <w:p w14:paraId="4E53B271" w14:textId="77777777" w:rsidR="00781334" w:rsidRPr="00435511" w:rsidRDefault="00781334" w:rsidP="00BB2A4F">
      <w:pPr>
        <w:pStyle w:val="Paragraphedeliste"/>
        <w:rPr>
          <w:lang w:val="fr-FR"/>
        </w:rPr>
      </w:pPr>
    </w:p>
    <w:p w14:paraId="48F3B213" w14:textId="77777777" w:rsidR="002E521E" w:rsidRDefault="00BB2A4F" w:rsidP="00BB2A4F">
      <w:pPr>
        <w:pStyle w:val="Paragraphedeliste"/>
        <w:rPr>
          <w:lang w:val="fr-FR"/>
        </w:rPr>
      </w:pPr>
      <w:r w:rsidRPr="002E521E">
        <w:rPr>
          <w:lang w:val="fr-FR"/>
        </w:rPr>
        <w:t xml:space="preserve">Les fenêtres de toit sont </w:t>
      </w:r>
      <w:r w:rsidR="000725E5" w:rsidRPr="002E521E">
        <w:rPr>
          <w:lang w:val="fr-FR"/>
        </w:rPr>
        <w:t>de</w:t>
      </w:r>
      <w:r w:rsidR="00FD58D9" w:rsidRPr="002E521E">
        <w:rPr>
          <w:lang w:val="fr-FR"/>
        </w:rPr>
        <w:t xml:space="preserve"> marque</w:t>
      </w:r>
      <w:r w:rsidR="000725E5" w:rsidRPr="002E521E">
        <w:rPr>
          <w:lang w:val="fr-FR"/>
        </w:rPr>
        <w:t xml:space="preserve"> </w:t>
      </w:r>
      <w:r w:rsidR="00FD58D9" w:rsidRPr="002E521E">
        <w:rPr>
          <w:lang w:val="fr-FR"/>
        </w:rPr>
        <w:t>« V</w:t>
      </w:r>
      <w:r w:rsidR="000725E5" w:rsidRPr="002E521E">
        <w:rPr>
          <w:lang w:val="fr-FR"/>
        </w:rPr>
        <w:t>elux</w:t>
      </w:r>
      <w:r w:rsidR="00FD58D9" w:rsidRPr="002E521E">
        <w:rPr>
          <w:lang w:val="fr-FR"/>
        </w:rPr>
        <w:t> »</w:t>
      </w:r>
      <w:r w:rsidR="000725E5" w:rsidRPr="002E521E">
        <w:rPr>
          <w:lang w:val="fr-FR"/>
        </w:rPr>
        <w:t xml:space="preserve"> GGL dans les chambres et GGU dans la salle de bains</w:t>
      </w:r>
      <w:r w:rsidR="007C2D61" w:rsidRPr="002E521E">
        <w:rPr>
          <w:lang w:val="fr-FR"/>
        </w:rPr>
        <w:t>.</w:t>
      </w:r>
      <w:r w:rsidR="00DB0A58" w:rsidRPr="002E521E">
        <w:rPr>
          <w:lang w:val="fr-FR"/>
        </w:rPr>
        <w:t xml:space="preserve"> </w:t>
      </w:r>
      <w:r w:rsidR="002E521E" w:rsidRPr="002E521E">
        <w:rPr>
          <w:lang w:val="fr-FR"/>
        </w:rPr>
        <w:t>Uniquement</w:t>
      </w:r>
      <w:r w:rsidR="00DB0A58" w:rsidRPr="002E521E">
        <w:rPr>
          <w:lang w:val="fr-FR"/>
        </w:rPr>
        <w:t xml:space="preserve"> pour </w:t>
      </w:r>
      <w:r w:rsidR="002E521E" w:rsidRPr="002E521E">
        <w:rPr>
          <w:lang w:val="fr-FR"/>
        </w:rPr>
        <w:t xml:space="preserve">les </w:t>
      </w:r>
      <w:r w:rsidR="00DB0A58" w:rsidRPr="002E521E">
        <w:rPr>
          <w:lang w:val="fr-FR"/>
        </w:rPr>
        <w:t>appartement</w:t>
      </w:r>
      <w:r w:rsidR="002E521E" w:rsidRPr="002E521E">
        <w:rPr>
          <w:lang w:val="fr-FR"/>
        </w:rPr>
        <w:t>s</w:t>
      </w:r>
      <w:r w:rsidR="00DB0A58" w:rsidRPr="002E521E">
        <w:rPr>
          <w:lang w:val="fr-FR"/>
        </w:rPr>
        <w:t xml:space="preserve"> </w:t>
      </w:r>
      <w:r w:rsidR="00B733C6" w:rsidRPr="002E521E">
        <w:rPr>
          <w:lang w:val="fr-FR"/>
        </w:rPr>
        <w:t>8</w:t>
      </w:r>
      <w:r w:rsidR="00DB0A58" w:rsidRPr="002E521E">
        <w:rPr>
          <w:lang w:val="fr-FR"/>
        </w:rPr>
        <w:t>1</w:t>
      </w:r>
      <w:r w:rsidR="00B733C6" w:rsidRPr="002E521E">
        <w:rPr>
          <w:lang w:val="fr-FR"/>
        </w:rPr>
        <w:t>/A</w:t>
      </w:r>
      <w:r w:rsidR="00DB0A58" w:rsidRPr="002E521E">
        <w:rPr>
          <w:lang w:val="fr-FR"/>
        </w:rPr>
        <w:t>.</w:t>
      </w:r>
      <w:r w:rsidR="00B733C6" w:rsidRPr="002E521E">
        <w:rPr>
          <w:lang w:val="fr-FR"/>
        </w:rPr>
        <w:t xml:space="preserve"> boîte 5 et boîte 6.</w:t>
      </w:r>
      <w:r w:rsidR="007C2D61" w:rsidRPr="00435511">
        <w:rPr>
          <w:lang w:val="fr-FR"/>
        </w:rPr>
        <w:t xml:space="preserve"> </w:t>
      </w:r>
    </w:p>
    <w:p w14:paraId="76E68BE7" w14:textId="222D8FD5" w:rsidR="00DC0407" w:rsidRDefault="002E521E" w:rsidP="00BB2A4F">
      <w:pPr>
        <w:pStyle w:val="Paragraphedeliste"/>
        <w:rPr>
          <w:lang w:val="fr-FR"/>
        </w:rPr>
      </w:pPr>
      <w:r>
        <w:rPr>
          <w:lang w:val="fr-FR"/>
        </w:rPr>
        <w:t>Dans les combles, il s’agit de fenêtre classique en PVC de mêmes caractéristiques esthétiques que les autres châssis.</w:t>
      </w:r>
      <w:r w:rsidR="009F3636" w:rsidRPr="00435511">
        <w:rPr>
          <w:lang w:val="fr-FR"/>
        </w:rPr>
        <w:t xml:space="preserve"> </w:t>
      </w:r>
    </w:p>
    <w:p w14:paraId="332571DF" w14:textId="34FC13DE" w:rsidR="00BA50B1" w:rsidRDefault="00BA50B1" w:rsidP="00BB2A4F">
      <w:pPr>
        <w:pStyle w:val="Paragraphedeliste"/>
        <w:rPr>
          <w:lang w:val="fr-FR"/>
        </w:rPr>
      </w:pPr>
      <w:r w:rsidRPr="00F03081">
        <w:rPr>
          <w:lang w:val="fr-FR"/>
        </w:rPr>
        <w:t>Les boîtes aux lettres seront métalliques et placées solidement suivant les dernières recommandations de la poste</w:t>
      </w:r>
      <w:r w:rsidR="00DB0A58" w:rsidRPr="00F03081">
        <w:rPr>
          <w:lang w:val="fr-FR"/>
        </w:rPr>
        <w:t xml:space="preserve"> près de la porte d’entrée des parties communes</w:t>
      </w:r>
      <w:r w:rsidRPr="00F03081">
        <w:rPr>
          <w:lang w:val="fr-FR"/>
        </w:rPr>
        <w:t xml:space="preserve">. </w:t>
      </w:r>
      <w:r w:rsidRPr="00F03081">
        <w:rPr>
          <w:lang w:val="fr-FR"/>
        </w:rPr>
        <w:br/>
        <w:t>Le</w:t>
      </w:r>
      <w:r w:rsidR="008A6D07">
        <w:rPr>
          <w:lang w:val="fr-FR"/>
        </w:rPr>
        <w:t xml:space="preserve"> vidéophone se trouvera à l’extérieur du hall d’entrée et de</w:t>
      </w:r>
      <w:r w:rsidRPr="00F03081">
        <w:rPr>
          <w:lang w:val="fr-FR"/>
        </w:rPr>
        <w:t xml:space="preserve">s </w:t>
      </w:r>
      <w:r w:rsidR="008A6D07">
        <w:rPr>
          <w:lang w:val="fr-FR"/>
        </w:rPr>
        <w:t xml:space="preserve">sonnettes </w:t>
      </w:r>
      <w:r w:rsidRPr="00F03081">
        <w:rPr>
          <w:lang w:val="fr-FR"/>
        </w:rPr>
        <w:t>seront installées</w:t>
      </w:r>
      <w:r w:rsidR="008A6D07">
        <w:rPr>
          <w:lang w:val="fr-FR"/>
        </w:rPr>
        <w:t xml:space="preserve"> aux</w:t>
      </w:r>
      <w:r w:rsidRPr="00F03081">
        <w:rPr>
          <w:lang w:val="fr-FR"/>
        </w:rPr>
        <w:t xml:space="preserve"> portes d’entrées</w:t>
      </w:r>
      <w:r w:rsidR="008A6D07">
        <w:rPr>
          <w:lang w:val="fr-FR"/>
        </w:rPr>
        <w:t xml:space="preserve"> de chaque appartement</w:t>
      </w:r>
      <w:r w:rsidRPr="00F03081">
        <w:rPr>
          <w:lang w:val="fr-FR"/>
        </w:rPr>
        <w:t>.</w:t>
      </w:r>
    </w:p>
    <w:p w14:paraId="6B11792C" w14:textId="18628147" w:rsidR="00F36A61" w:rsidRDefault="00F36A61" w:rsidP="00BB2A4F">
      <w:pPr>
        <w:pStyle w:val="Paragraphedeliste"/>
        <w:rPr>
          <w:lang w:val="fr-FR"/>
        </w:rPr>
      </w:pPr>
    </w:p>
    <w:p w14:paraId="160630AD" w14:textId="7E0DAE47" w:rsidR="00F36A61" w:rsidRPr="00972622" w:rsidRDefault="00F36A61" w:rsidP="00F36A61">
      <w:pPr>
        <w:pStyle w:val="Paragraphedeliste"/>
        <w:numPr>
          <w:ilvl w:val="1"/>
          <w:numId w:val="6"/>
        </w:numPr>
        <w:rPr>
          <w:b/>
          <w:bCs/>
          <w:u w:val="single"/>
          <w:lang w:val="fr-FR"/>
        </w:rPr>
      </w:pPr>
      <w:r w:rsidRPr="00972622">
        <w:rPr>
          <w:b/>
          <w:bCs/>
          <w:u w:val="single"/>
          <w:lang w:val="fr-FR"/>
        </w:rPr>
        <w:t>Terrasses</w:t>
      </w:r>
      <w:r w:rsidR="00972622">
        <w:rPr>
          <w:b/>
          <w:bCs/>
          <w:u w:val="single"/>
          <w:lang w:val="fr-FR"/>
        </w:rPr>
        <w:t xml:space="preserve"> et extérieurs</w:t>
      </w:r>
    </w:p>
    <w:p w14:paraId="05355E44" w14:textId="4DA4759C" w:rsidR="00972622" w:rsidRPr="00CD02D3" w:rsidRDefault="00F36A61" w:rsidP="00F36A61">
      <w:pPr>
        <w:ind w:left="720"/>
        <w:rPr>
          <w:lang w:val="fr-FR"/>
        </w:rPr>
      </w:pPr>
      <w:r w:rsidRPr="00CD02D3">
        <w:rPr>
          <w:lang w:val="fr-FR"/>
        </w:rPr>
        <w:t xml:space="preserve">Les terrasses au rez-de-chaussée en façade seront faites en </w:t>
      </w:r>
      <w:r w:rsidR="008A6D07">
        <w:rPr>
          <w:lang w:val="fr-FR"/>
        </w:rPr>
        <w:t>pavé béton gris 15/15/6 cm</w:t>
      </w:r>
      <w:r w:rsidRPr="00CD02D3">
        <w:rPr>
          <w:lang w:val="fr-FR"/>
        </w:rPr>
        <w:t xml:space="preserve">. Les terrasses </w:t>
      </w:r>
      <w:r w:rsidR="00972622" w:rsidRPr="00CD02D3">
        <w:rPr>
          <w:lang w:val="fr-FR"/>
        </w:rPr>
        <w:t xml:space="preserve">en façade </w:t>
      </w:r>
      <w:r w:rsidRPr="00CD02D3">
        <w:rPr>
          <w:lang w:val="fr-FR"/>
        </w:rPr>
        <w:t>au 1</w:t>
      </w:r>
      <w:r w:rsidRPr="00CD02D3">
        <w:rPr>
          <w:vertAlign w:val="superscript"/>
          <w:lang w:val="fr-FR"/>
        </w:rPr>
        <w:t>er</w:t>
      </w:r>
      <w:r w:rsidRPr="00CD02D3">
        <w:rPr>
          <w:lang w:val="fr-FR"/>
        </w:rPr>
        <w:t xml:space="preserve"> seront en béton </w:t>
      </w:r>
      <w:r w:rsidR="00972622" w:rsidRPr="00CD02D3">
        <w:rPr>
          <w:lang w:val="fr-FR"/>
        </w:rPr>
        <w:t>architectonique.</w:t>
      </w:r>
    </w:p>
    <w:p w14:paraId="028CE0F7" w14:textId="195B1CC7" w:rsidR="00972622" w:rsidRPr="00CD02D3" w:rsidRDefault="00972622" w:rsidP="00F36A61">
      <w:pPr>
        <w:ind w:left="720"/>
        <w:rPr>
          <w:lang w:val="fr-FR"/>
        </w:rPr>
      </w:pPr>
      <w:r w:rsidRPr="00CD02D3">
        <w:rPr>
          <w:lang w:val="fr-FR"/>
        </w:rPr>
        <w:t xml:space="preserve">Les terrasses des appartements </w:t>
      </w:r>
      <w:r w:rsidR="008A6D07">
        <w:rPr>
          <w:lang w:val="fr-FR"/>
        </w:rPr>
        <w:t>du dernier étage</w:t>
      </w:r>
      <w:r w:rsidRPr="00CD02D3">
        <w:rPr>
          <w:lang w:val="fr-FR"/>
        </w:rPr>
        <w:t xml:space="preserve"> s</w:t>
      </w:r>
      <w:r w:rsidR="008A6D07">
        <w:rPr>
          <w:lang w:val="fr-FR"/>
        </w:rPr>
        <w:t>er</w:t>
      </w:r>
      <w:r w:rsidRPr="00CD02D3">
        <w:rPr>
          <w:lang w:val="fr-FR"/>
        </w:rPr>
        <w:t xml:space="preserve">ont réalisés en </w:t>
      </w:r>
      <w:r w:rsidR="00646BA3" w:rsidRPr="00CD02D3">
        <w:rPr>
          <w:lang w:val="fr-FR"/>
        </w:rPr>
        <w:t>carrelage 60x60 sur plots.</w:t>
      </w:r>
      <w:r w:rsidRPr="00CD02D3">
        <w:rPr>
          <w:lang w:val="fr-FR"/>
        </w:rPr>
        <w:t xml:space="preserve"> </w:t>
      </w:r>
    </w:p>
    <w:p w14:paraId="0A76575F" w14:textId="089772EC" w:rsidR="00F36A61" w:rsidRPr="00F36A61" w:rsidRDefault="00972622" w:rsidP="00F36A61">
      <w:pPr>
        <w:ind w:left="720"/>
        <w:rPr>
          <w:lang w:val="fr-FR"/>
        </w:rPr>
      </w:pPr>
      <w:r w:rsidRPr="00CD02D3">
        <w:rPr>
          <w:lang w:val="fr-FR"/>
        </w:rPr>
        <w:t>Les garde-corps des terrasses seront en verre avec profils.</w:t>
      </w:r>
    </w:p>
    <w:p w14:paraId="3AC8F8AC" w14:textId="2FCDA309" w:rsidR="00766DA9" w:rsidRPr="00435511" w:rsidRDefault="00CD7637" w:rsidP="00435511">
      <w:pPr>
        <w:rPr>
          <w:lang w:val="fr-FR"/>
        </w:rPr>
      </w:pPr>
      <w:r w:rsidRPr="00435511">
        <w:rPr>
          <w:lang w:val="fr-FR"/>
        </w:rPr>
        <w:tab/>
      </w:r>
    </w:p>
    <w:p w14:paraId="1B523F46" w14:textId="16E56B85" w:rsidR="00766DA9" w:rsidRPr="00435511" w:rsidRDefault="00766DA9" w:rsidP="004A3757">
      <w:pPr>
        <w:pStyle w:val="Paragraphedeliste"/>
        <w:numPr>
          <w:ilvl w:val="0"/>
          <w:numId w:val="12"/>
        </w:numPr>
        <w:rPr>
          <w:b/>
          <w:bCs/>
          <w:u w:val="single"/>
          <w:lang w:val="fr-FR"/>
        </w:rPr>
      </w:pPr>
      <w:r w:rsidRPr="00435511">
        <w:rPr>
          <w:b/>
          <w:bCs/>
          <w:u w:val="single"/>
          <w:lang w:val="fr-FR"/>
        </w:rPr>
        <w:t>E</w:t>
      </w:r>
      <w:r w:rsidR="00A1109D" w:rsidRPr="00435511">
        <w:rPr>
          <w:b/>
          <w:bCs/>
          <w:u w:val="single"/>
          <w:lang w:val="fr-FR"/>
        </w:rPr>
        <w:t>SPACES COMMUNS</w:t>
      </w:r>
    </w:p>
    <w:p w14:paraId="36861B85" w14:textId="77777777" w:rsidR="004A3757" w:rsidRPr="00435511" w:rsidRDefault="004A3757" w:rsidP="004A3757">
      <w:pPr>
        <w:rPr>
          <w:lang w:val="fr-FR"/>
        </w:rPr>
      </w:pPr>
    </w:p>
    <w:p w14:paraId="51DA9249" w14:textId="1F91466B" w:rsidR="004A3757" w:rsidRPr="00096085" w:rsidRDefault="004A3757" w:rsidP="00096085">
      <w:pPr>
        <w:pStyle w:val="Paragraphedeliste"/>
        <w:numPr>
          <w:ilvl w:val="1"/>
          <w:numId w:val="14"/>
        </w:numPr>
        <w:rPr>
          <w:b/>
          <w:bCs/>
          <w:u w:val="single"/>
          <w:lang w:val="fr-FR"/>
        </w:rPr>
      </w:pPr>
      <w:r w:rsidRPr="00096085">
        <w:rPr>
          <w:b/>
          <w:bCs/>
          <w:u w:val="single"/>
          <w:lang w:val="fr-FR"/>
        </w:rPr>
        <w:t>Parachèvements</w:t>
      </w:r>
    </w:p>
    <w:p w14:paraId="47EF960D" w14:textId="576BCD91" w:rsidR="00435511" w:rsidRPr="00B733C6" w:rsidRDefault="004A3757" w:rsidP="005664A0">
      <w:pPr>
        <w:pStyle w:val="Paragraphedeliste"/>
        <w:numPr>
          <w:ilvl w:val="0"/>
          <w:numId w:val="8"/>
        </w:numPr>
        <w:ind w:left="720"/>
        <w:rPr>
          <w:lang w:val="fr-FR"/>
        </w:rPr>
      </w:pPr>
      <w:r w:rsidRPr="00B733C6">
        <w:rPr>
          <w:lang w:val="fr-FR"/>
        </w:rPr>
        <w:t>Sols</w:t>
      </w:r>
      <w:r w:rsidRPr="00B733C6">
        <w:rPr>
          <w:lang w:val="fr-FR"/>
        </w:rPr>
        <w:br/>
        <w:t xml:space="preserve">Les sols des halls d’accès et d’étage sont en carreaux et plinthes assorties au choix du promoteur. </w:t>
      </w:r>
    </w:p>
    <w:p w14:paraId="492AD39C" w14:textId="2CAB6FDF" w:rsidR="004A3757" w:rsidRPr="00435511" w:rsidRDefault="004A3757" w:rsidP="00435511">
      <w:pPr>
        <w:pStyle w:val="Paragraphedeliste"/>
        <w:rPr>
          <w:lang w:val="fr-FR"/>
        </w:rPr>
      </w:pPr>
      <w:r w:rsidRPr="00A11F96">
        <w:rPr>
          <w:lang w:val="fr-FR"/>
        </w:rPr>
        <w:t>Les escaliers sont en béton lisse.</w:t>
      </w:r>
      <w:r w:rsidRPr="00435511">
        <w:rPr>
          <w:lang w:val="fr-FR"/>
        </w:rPr>
        <w:t xml:space="preserve"> </w:t>
      </w:r>
    </w:p>
    <w:p w14:paraId="0B04E064" w14:textId="77777777" w:rsidR="004A3757" w:rsidRPr="00435511" w:rsidRDefault="004A3757" w:rsidP="002C54A1">
      <w:pPr>
        <w:ind w:left="720"/>
        <w:rPr>
          <w:lang w:val="fr-FR"/>
        </w:rPr>
      </w:pPr>
    </w:p>
    <w:p w14:paraId="55211233" w14:textId="62A1AF54" w:rsidR="004A3757" w:rsidRPr="00435511" w:rsidRDefault="004A3757" w:rsidP="002C54A1">
      <w:pPr>
        <w:pStyle w:val="Paragraphedeliste"/>
        <w:numPr>
          <w:ilvl w:val="0"/>
          <w:numId w:val="8"/>
        </w:numPr>
        <w:ind w:left="720"/>
        <w:rPr>
          <w:lang w:val="fr-FR"/>
        </w:rPr>
      </w:pPr>
      <w:r w:rsidRPr="00435511">
        <w:rPr>
          <w:lang w:val="fr-FR"/>
        </w:rPr>
        <w:t>Menuiseries intérieures</w:t>
      </w:r>
    </w:p>
    <w:p w14:paraId="70C41F5E" w14:textId="6C32EDCA" w:rsidR="004A3757" w:rsidRPr="00435511" w:rsidRDefault="004A3757" w:rsidP="002C54A1">
      <w:pPr>
        <w:ind w:left="720"/>
        <w:rPr>
          <w:lang w:val="fr-FR"/>
        </w:rPr>
      </w:pPr>
      <w:r w:rsidRPr="00435511">
        <w:rPr>
          <w:lang w:val="fr-FR"/>
        </w:rPr>
        <w:t xml:space="preserve">Les portes d’accès aux escaliers, couloirs, … sont à âme pleine, RF et ferme-porte suivant la destination. </w:t>
      </w:r>
      <w:r w:rsidRPr="00435511">
        <w:rPr>
          <w:lang w:val="fr-FR"/>
        </w:rPr>
        <w:br/>
      </w:r>
    </w:p>
    <w:p w14:paraId="2EF4481E" w14:textId="6A60710D" w:rsidR="004A3757" w:rsidRPr="00435511" w:rsidRDefault="004A3757" w:rsidP="002C54A1">
      <w:pPr>
        <w:pStyle w:val="Paragraphedeliste"/>
        <w:numPr>
          <w:ilvl w:val="0"/>
          <w:numId w:val="8"/>
        </w:numPr>
        <w:ind w:left="720"/>
        <w:rPr>
          <w:lang w:val="fr-FR"/>
        </w:rPr>
      </w:pPr>
      <w:r w:rsidRPr="00435511">
        <w:rPr>
          <w:lang w:val="fr-FR"/>
        </w:rPr>
        <w:t>Ferronneries</w:t>
      </w:r>
      <w:r w:rsidRPr="00435511">
        <w:rPr>
          <w:lang w:val="fr-FR"/>
        </w:rPr>
        <w:br/>
        <w:t xml:space="preserve">Escaliers intérieurs : garde-corps central et main courante en profilés métalliques de section standard, fixations appropriées suivant le cas d’espèce et respectant la législation en matière de sécurité. </w:t>
      </w:r>
      <w:r w:rsidRPr="00435511">
        <w:rPr>
          <w:lang w:val="fr-FR"/>
        </w:rPr>
        <w:br/>
      </w:r>
    </w:p>
    <w:p w14:paraId="7BA5A59C" w14:textId="692A2417" w:rsidR="004A3757" w:rsidRPr="00435511" w:rsidRDefault="004A3757" w:rsidP="002C54A1">
      <w:pPr>
        <w:pStyle w:val="Paragraphedeliste"/>
        <w:numPr>
          <w:ilvl w:val="0"/>
          <w:numId w:val="8"/>
        </w:numPr>
        <w:ind w:left="720"/>
        <w:rPr>
          <w:lang w:val="fr-FR"/>
        </w:rPr>
      </w:pPr>
      <w:r w:rsidRPr="00435511">
        <w:rPr>
          <w:lang w:val="fr-FR"/>
        </w:rPr>
        <w:t>Peintures</w:t>
      </w:r>
      <w:r w:rsidRPr="00435511">
        <w:rPr>
          <w:lang w:val="fr-FR"/>
        </w:rPr>
        <w:br/>
        <w:t>Communs : l’architecte et le promoteur choisiront les systèmes de peinture pour les communs</w:t>
      </w:r>
      <w:r w:rsidR="00972622">
        <w:rPr>
          <w:lang w:val="fr-FR"/>
        </w:rPr>
        <w:t xml:space="preserve"> et seront réalisés </w:t>
      </w:r>
      <w:r w:rsidR="00B733C6">
        <w:rPr>
          <w:lang w:val="fr-FR"/>
        </w:rPr>
        <w:t xml:space="preserve">6 mois </w:t>
      </w:r>
      <w:r w:rsidR="00972622">
        <w:rPr>
          <w:lang w:val="fr-FR"/>
        </w:rPr>
        <w:t>après l’occupation de l’ensemble des appartements</w:t>
      </w:r>
      <w:r w:rsidRPr="00435511">
        <w:rPr>
          <w:lang w:val="fr-FR"/>
        </w:rPr>
        <w:t>.</w:t>
      </w:r>
      <w:r w:rsidRPr="00435511">
        <w:rPr>
          <w:lang w:val="fr-FR"/>
        </w:rPr>
        <w:br/>
      </w:r>
    </w:p>
    <w:p w14:paraId="50E3D53E" w14:textId="77777777" w:rsidR="00096085" w:rsidRDefault="004A3757" w:rsidP="00096085">
      <w:pPr>
        <w:pStyle w:val="Paragraphedeliste"/>
        <w:numPr>
          <w:ilvl w:val="1"/>
          <w:numId w:val="14"/>
        </w:numPr>
        <w:rPr>
          <w:b/>
          <w:bCs/>
          <w:u w:val="single"/>
          <w:lang w:val="fr-FR"/>
        </w:rPr>
      </w:pPr>
      <w:r w:rsidRPr="00435511">
        <w:rPr>
          <w:b/>
          <w:bCs/>
          <w:u w:val="single"/>
          <w:lang w:val="fr-FR"/>
        </w:rPr>
        <w:t>Installation électrique</w:t>
      </w:r>
      <w:r w:rsidR="00934F63">
        <w:rPr>
          <w:b/>
          <w:bCs/>
          <w:u w:val="single"/>
          <w:lang w:val="fr-FR"/>
        </w:rPr>
        <w:t xml:space="preserve"> et sanitaire</w:t>
      </w:r>
    </w:p>
    <w:p w14:paraId="629D80AC" w14:textId="4F1417DA" w:rsidR="00934F63" w:rsidRPr="00096085" w:rsidRDefault="004A3757" w:rsidP="00096085">
      <w:pPr>
        <w:ind w:left="708"/>
        <w:rPr>
          <w:b/>
          <w:bCs/>
          <w:u w:val="single"/>
          <w:lang w:val="fr-FR"/>
        </w:rPr>
      </w:pPr>
      <w:r w:rsidRPr="00096085">
        <w:rPr>
          <w:lang w:val="fr-FR"/>
        </w:rPr>
        <w:t>L’installation sera conforme au RGIE</w:t>
      </w:r>
      <w:r w:rsidR="00934F63" w:rsidRPr="00096085">
        <w:rPr>
          <w:lang w:val="fr-FR"/>
        </w:rPr>
        <w:t xml:space="preserve"> et </w:t>
      </w:r>
      <w:r w:rsidRPr="00096085">
        <w:rPr>
          <w:lang w:val="fr-FR"/>
        </w:rPr>
        <w:t xml:space="preserve">sera réceptionnée par un organisme de contrôle agréé. </w:t>
      </w:r>
    </w:p>
    <w:p w14:paraId="68DD8E36" w14:textId="77777777" w:rsidR="00B733C6" w:rsidRDefault="00934F63" w:rsidP="00934F63">
      <w:pPr>
        <w:pStyle w:val="Paragraphedeliste"/>
        <w:rPr>
          <w:lang w:val="fr-FR"/>
        </w:rPr>
      </w:pPr>
      <w:r w:rsidRPr="007F44C3">
        <w:rPr>
          <w:lang w:val="fr-FR"/>
        </w:rPr>
        <w:t xml:space="preserve">Un robinet </w:t>
      </w:r>
      <w:r w:rsidR="00BA50B1" w:rsidRPr="007F44C3">
        <w:rPr>
          <w:lang w:val="fr-FR"/>
        </w:rPr>
        <w:t xml:space="preserve">amovible </w:t>
      </w:r>
      <w:r w:rsidRPr="007F44C3">
        <w:rPr>
          <w:lang w:val="fr-FR"/>
        </w:rPr>
        <w:t>alimenté par de l’eau de ville froide sera installé dans les parties communes</w:t>
      </w:r>
      <w:r w:rsidR="0024686E" w:rsidRPr="007F44C3">
        <w:rPr>
          <w:lang w:val="fr-FR"/>
        </w:rPr>
        <w:t xml:space="preserve"> au rez-de-chaussée</w:t>
      </w:r>
      <w:r w:rsidR="00BA50B1" w:rsidRPr="007F44C3">
        <w:rPr>
          <w:lang w:val="fr-FR"/>
        </w:rPr>
        <w:t xml:space="preserve"> pour l’entretien de ceux-ci.</w:t>
      </w:r>
    </w:p>
    <w:p w14:paraId="09AA682B" w14:textId="77777777" w:rsidR="00177CC8" w:rsidRPr="00646BA3" w:rsidRDefault="00177CC8" w:rsidP="00646BA3">
      <w:pPr>
        <w:rPr>
          <w:b/>
          <w:bCs/>
          <w:u w:val="single"/>
          <w:lang w:val="fr-FR"/>
        </w:rPr>
      </w:pPr>
    </w:p>
    <w:p w14:paraId="55921E14" w14:textId="77777777" w:rsidR="00096085" w:rsidRDefault="004A3757" w:rsidP="00096085">
      <w:pPr>
        <w:pStyle w:val="Paragraphedeliste"/>
        <w:numPr>
          <w:ilvl w:val="1"/>
          <w:numId w:val="14"/>
        </w:numPr>
        <w:rPr>
          <w:b/>
          <w:bCs/>
          <w:u w:val="single"/>
          <w:lang w:val="fr-FR"/>
        </w:rPr>
      </w:pPr>
      <w:r w:rsidRPr="00435511">
        <w:rPr>
          <w:b/>
          <w:bCs/>
          <w:u w:val="single"/>
          <w:lang w:val="fr-FR"/>
        </w:rPr>
        <w:t>Ascenseur</w:t>
      </w:r>
    </w:p>
    <w:p w14:paraId="75A884CE" w14:textId="1181958C" w:rsidR="00646BA3" w:rsidRDefault="004A3757" w:rsidP="00096085">
      <w:pPr>
        <w:ind w:left="708"/>
        <w:rPr>
          <w:b/>
          <w:bCs/>
          <w:u w:val="single"/>
          <w:lang w:val="fr-FR"/>
        </w:rPr>
      </w:pPr>
      <w:r w:rsidRPr="00096085">
        <w:rPr>
          <w:lang w:val="fr-FR"/>
        </w:rPr>
        <w:t>L</w:t>
      </w:r>
      <w:r w:rsidR="0024686E">
        <w:rPr>
          <w:lang w:val="fr-FR"/>
        </w:rPr>
        <w:t>’</w:t>
      </w:r>
      <w:r w:rsidRPr="00096085">
        <w:rPr>
          <w:lang w:val="fr-FR"/>
        </w:rPr>
        <w:t xml:space="preserve">ascenseur de la marque </w:t>
      </w:r>
      <w:proofErr w:type="spellStart"/>
      <w:r w:rsidR="00975D72" w:rsidRPr="00CD02D3">
        <w:rPr>
          <w:lang w:val="fr-FR"/>
        </w:rPr>
        <w:t>Orona</w:t>
      </w:r>
      <w:proofErr w:type="spellEnd"/>
      <w:r w:rsidRPr="00600174">
        <w:rPr>
          <w:color w:val="FF0000"/>
          <w:lang w:val="fr-FR"/>
        </w:rPr>
        <w:t xml:space="preserve"> </w:t>
      </w:r>
      <w:r w:rsidR="0024686E">
        <w:rPr>
          <w:lang w:val="fr-FR"/>
        </w:rPr>
        <w:t>est</w:t>
      </w:r>
      <w:r w:rsidRPr="00096085">
        <w:rPr>
          <w:lang w:val="fr-FR"/>
        </w:rPr>
        <w:t xml:space="preserve"> conforme aux prescriptions du Règlement Général sur la Protection du travail et </w:t>
      </w:r>
      <w:r w:rsidR="0024686E">
        <w:rPr>
          <w:lang w:val="fr-FR"/>
        </w:rPr>
        <w:t xml:space="preserve">est </w:t>
      </w:r>
      <w:r w:rsidRPr="00096085">
        <w:rPr>
          <w:lang w:val="fr-FR"/>
        </w:rPr>
        <w:t xml:space="preserve">accessible </w:t>
      </w:r>
      <w:r w:rsidR="0024686E">
        <w:rPr>
          <w:lang w:val="fr-FR"/>
        </w:rPr>
        <w:t>à mobilité réduite</w:t>
      </w:r>
      <w:r w:rsidRPr="00096085">
        <w:rPr>
          <w:lang w:val="fr-FR"/>
        </w:rPr>
        <w:t xml:space="preserve">. </w:t>
      </w:r>
      <w:r w:rsidR="002C54A1" w:rsidRPr="00096085">
        <w:rPr>
          <w:lang w:val="fr-FR"/>
        </w:rPr>
        <w:br/>
      </w:r>
    </w:p>
    <w:p w14:paraId="5D4A0498" w14:textId="7BF16673" w:rsidR="00075B0E" w:rsidRDefault="00075B0E" w:rsidP="00DC1685">
      <w:pPr>
        <w:rPr>
          <w:b/>
          <w:bCs/>
          <w:u w:val="single"/>
          <w:lang w:val="fr-FR"/>
        </w:rPr>
      </w:pPr>
    </w:p>
    <w:p w14:paraId="76F43BF7" w14:textId="12AD6C0B" w:rsidR="00781334" w:rsidRDefault="00781334" w:rsidP="00DC1685">
      <w:pPr>
        <w:rPr>
          <w:b/>
          <w:bCs/>
          <w:u w:val="single"/>
          <w:lang w:val="fr-FR"/>
        </w:rPr>
      </w:pPr>
    </w:p>
    <w:p w14:paraId="22169879" w14:textId="77777777" w:rsidR="00781334" w:rsidRPr="00096085" w:rsidRDefault="00781334" w:rsidP="00DC1685">
      <w:pPr>
        <w:rPr>
          <w:b/>
          <w:bCs/>
          <w:u w:val="single"/>
          <w:lang w:val="fr-FR"/>
        </w:rPr>
      </w:pPr>
    </w:p>
    <w:p w14:paraId="6894D279" w14:textId="77777777" w:rsidR="00517C1A" w:rsidRPr="00517C1A" w:rsidRDefault="004A3757" w:rsidP="00096085">
      <w:pPr>
        <w:pStyle w:val="Paragraphedeliste"/>
        <w:numPr>
          <w:ilvl w:val="1"/>
          <w:numId w:val="14"/>
        </w:numPr>
        <w:rPr>
          <w:b/>
          <w:bCs/>
          <w:lang w:val="fr-FR"/>
        </w:rPr>
      </w:pPr>
      <w:r w:rsidRPr="00435511">
        <w:rPr>
          <w:b/>
          <w:bCs/>
          <w:u w:val="single"/>
          <w:lang w:val="fr-FR"/>
        </w:rPr>
        <w:t>Protection incendie</w:t>
      </w:r>
    </w:p>
    <w:p w14:paraId="6ACF485E" w14:textId="767B05A7" w:rsidR="00646BA3" w:rsidRPr="00517C1A" w:rsidRDefault="004A3757" w:rsidP="00517C1A">
      <w:pPr>
        <w:ind w:left="708"/>
        <w:rPr>
          <w:b/>
          <w:bCs/>
          <w:lang w:val="fr-FR"/>
        </w:rPr>
      </w:pPr>
      <w:r w:rsidRPr="00517C1A">
        <w:rPr>
          <w:lang w:val="fr-FR"/>
        </w:rPr>
        <w:t xml:space="preserve">La Service Incendie de la commune vérifie la conformité des logements aux </w:t>
      </w:r>
    </w:p>
    <w:p w14:paraId="0FDB0ECB" w14:textId="2B70B6A6" w:rsidR="004A3757" w:rsidRDefault="004A3757" w:rsidP="00646BA3">
      <w:pPr>
        <w:pStyle w:val="Paragraphedeliste"/>
        <w:rPr>
          <w:lang w:val="fr-FR"/>
        </w:rPr>
      </w:pPr>
      <w:r w:rsidRPr="00435511">
        <w:rPr>
          <w:lang w:val="fr-FR"/>
        </w:rPr>
        <w:t>dispositions du permis d’urbanisme en matière de sécurité incendie. Le rapport du Service Incendie est joint au DIU (dossier d’intervention ultérieure).</w:t>
      </w:r>
    </w:p>
    <w:p w14:paraId="01123B44" w14:textId="77777777" w:rsidR="0067354D" w:rsidRPr="00435511" w:rsidRDefault="0067354D" w:rsidP="00A1109D">
      <w:pPr>
        <w:rPr>
          <w:b/>
          <w:color w:val="FF0000"/>
          <w:lang w:val="fr-FR"/>
        </w:rPr>
      </w:pPr>
    </w:p>
    <w:p w14:paraId="32F149E9" w14:textId="5BAA121F" w:rsidR="00766DA9" w:rsidRPr="00435511" w:rsidRDefault="00766DA9" w:rsidP="00B733C6">
      <w:pPr>
        <w:pStyle w:val="Paragraphedeliste"/>
        <w:numPr>
          <w:ilvl w:val="0"/>
          <w:numId w:val="12"/>
        </w:numPr>
        <w:rPr>
          <w:b/>
          <w:bCs/>
          <w:u w:val="single"/>
          <w:lang w:val="fr-FR"/>
        </w:rPr>
      </w:pPr>
      <w:r w:rsidRPr="00435511">
        <w:rPr>
          <w:b/>
          <w:bCs/>
          <w:u w:val="single"/>
          <w:lang w:val="fr-FR"/>
        </w:rPr>
        <w:t>APPARTEMENTS</w:t>
      </w:r>
    </w:p>
    <w:p w14:paraId="3B9E6F95" w14:textId="00C4A9BD" w:rsidR="00DC0407" w:rsidRPr="00435511" w:rsidRDefault="00DC0407" w:rsidP="00A1109D">
      <w:pPr>
        <w:rPr>
          <w:b/>
          <w:bCs/>
          <w:u w:val="single"/>
          <w:lang w:val="fr-FR"/>
        </w:rPr>
      </w:pPr>
    </w:p>
    <w:p w14:paraId="0AFBBCFA" w14:textId="5B9F90B4" w:rsidR="00A1109D" w:rsidRPr="00B733C6" w:rsidRDefault="00A1109D" w:rsidP="00B733C6">
      <w:pPr>
        <w:pStyle w:val="Paragraphedeliste"/>
        <w:numPr>
          <w:ilvl w:val="1"/>
          <w:numId w:val="15"/>
        </w:numPr>
        <w:rPr>
          <w:b/>
          <w:bCs/>
          <w:u w:val="single"/>
          <w:lang w:val="fr-FR"/>
        </w:rPr>
      </w:pPr>
      <w:r w:rsidRPr="00B733C6">
        <w:rPr>
          <w:b/>
          <w:bCs/>
          <w:u w:val="single"/>
          <w:lang w:val="fr-FR"/>
        </w:rPr>
        <w:t>Menuiserie intérieure</w:t>
      </w:r>
    </w:p>
    <w:p w14:paraId="2392D649" w14:textId="4EFEE7F9" w:rsidR="008F35B9" w:rsidRDefault="00A1109D" w:rsidP="00A1109D">
      <w:pPr>
        <w:ind w:left="708"/>
        <w:rPr>
          <w:lang w:val="fr-FR"/>
        </w:rPr>
      </w:pPr>
      <w:r w:rsidRPr="00435511">
        <w:rPr>
          <w:lang w:val="fr-FR"/>
        </w:rPr>
        <w:t xml:space="preserve">Les portes intérieures sont des portes à peindre équipées d’une poignée et de charnières </w:t>
      </w:r>
      <w:r w:rsidR="00F7562C">
        <w:rPr>
          <w:lang w:val="fr-FR"/>
        </w:rPr>
        <w:t>noires mat</w:t>
      </w:r>
      <w:r w:rsidRPr="00435511">
        <w:rPr>
          <w:lang w:val="fr-FR"/>
        </w:rPr>
        <w:t xml:space="preserve">. </w:t>
      </w:r>
    </w:p>
    <w:p w14:paraId="74020440" w14:textId="77777777" w:rsidR="00A1109D" w:rsidRPr="00435511" w:rsidRDefault="00A1109D" w:rsidP="00A1109D">
      <w:pPr>
        <w:ind w:left="708"/>
        <w:rPr>
          <w:i/>
          <w:color w:val="FF0000"/>
          <w:lang w:val="fr-FR"/>
        </w:rPr>
      </w:pPr>
    </w:p>
    <w:p w14:paraId="4D6720A7" w14:textId="2C2822F3" w:rsidR="00A1109D" w:rsidRPr="00096085" w:rsidRDefault="00A1109D" w:rsidP="00B733C6">
      <w:pPr>
        <w:pStyle w:val="Paragraphedeliste"/>
        <w:numPr>
          <w:ilvl w:val="1"/>
          <w:numId w:val="15"/>
        </w:numPr>
        <w:rPr>
          <w:b/>
          <w:bCs/>
          <w:u w:val="single"/>
          <w:lang w:val="fr-FR"/>
        </w:rPr>
      </w:pPr>
      <w:r w:rsidRPr="00096085">
        <w:rPr>
          <w:b/>
          <w:bCs/>
          <w:u w:val="single"/>
          <w:lang w:val="fr-FR"/>
        </w:rPr>
        <w:t>Plafonnage</w:t>
      </w:r>
    </w:p>
    <w:p w14:paraId="1BB83E37" w14:textId="4AA6CD89" w:rsidR="003277C3" w:rsidRPr="00435511" w:rsidRDefault="00036ECE" w:rsidP="00036ECE">
      <w:pPr>
        <w:pStyle w:val="Paragraphedeliste"/>
        <w:jc w:val="both"/>
        <w:rPr>
          <w:lang w:val="fr-FR"/>
        </w:rPr>
      </w:pPr>
      <w:bookmarkStart w:id="3" w:name="_Hlk17467318"/>
      <w:r w:rsidRPr="00975D72">
        <w:rPr>
          <w:lang w:val="fr-FR"/>
        </w:rPr>
        <w:t xml:space="preserve">Les murs </w:t>
      </w:r>
      <w:r w:rsidR="00934F63" w:rsidRPr="00975D72">
        <w:rPr>
          <w:lang w:val="fr-FR"/>
        </w:rPr>
        <w:t xml:space="preserve">en bloc terre cuite </w:t>
      </w:r>
      <w:r w:rsidRPr="00975D72">
        <w:rPr>
          <w:lang w:val="fr-FR"/>
        </w:rPr>
        <w:t>sont recouverts de plâtre et lissés à la main suivant les règles de l’art.</w:t>
      </w:r>
      <w:r w:rsidR="00934F63" w:rsidRPr="00975D72">
        <w:rPr>
          <w:lang w:val="fr-FR"/>
        </w:rPr>
        <w:t xml:space="preserve"> </w:t>
      </w:r>
      <w:r w:rsidR="00DC1685">
        <w:rPr>
          <w:lang w:val="fr-FR"/>
        </w:rPr>
        <w:t xml:space="preserve">Les plafonds sont recouverts de </w:t>
      </w:r>
      <w:r w:rsidR="00BE7CAE">
        <w:rPr>
          <w:lang w:val="fr-FR"/>
        </w:rPr>
        <w:t>plâtre projeté en une fine épaisseur lissée à la main.</w:t>
      </w:r>
    </w:p>
    <w:p w14:paraId="1CEE76AF" w14:textId="67FAE69F" w:rsidR="00036ECE" w:rsidRPr="00435511" w:rsidRDefault="003277C3" w:rsidP="00036ECE">
      <w:pPr>
        <w:pStyle w:val="Paragraphedeliste"/>
        <w:jc w:val="both"/>
        <w:rPr>
          <w:sz w:val="22"/>
          <w:szCs w:val="22"/>
          <w:lang w:val="fr-FR" w:eastAsia="en-US"/>
        </w:rPr>
      </w:pPr>
      <w:r w:rsidRPr="00435511">
        <w:rPr>
          <w:lang w:val="fr-FR"/>
        </w:rPr>
        <w:t>Les contours intérieurs des menuiseries extérieures sont réalisés en plaque de plâtre ou plafonnage.</w:t>
      </w:r>
      <w:r w:rsidR="00036ECE" w:rsidRPr="00435511">
        <w:rPr>
          <w:lang w:val="fr-FR"/>
        </w:rPr>
        <w:tab/>
      </w:r>
    </w:p>
    <w:p w14:paraId="034BE55B" w14:textId="1D96428E" w:rsidR="00036ECE" w:rsidRPr="00435511" w:rsidRDefault="00036ECE" w:rsidP="00036ECE">
      <w:pPr>
        <w:pStyle w:val="Paragraphedeliste"/>
        <w:jc w:val="both"/>
        <w:rPr>
          <w:lang w:val="fr-FR"/>
        </w:rPr>
      </w:pPr>
      <w:r w:rsidRPr="00435511">
        <w:rPr>
          <w:lang w:val="fr-FR"/>
        </w:rPr>
        <w:t>Un travail de plafonnage n’est pas un produit fini. Avant la mise en peinture de la maison, il est possible de devoir poncer ou enduire les murs et plafonds. Des coups et traces peuvent également être présentes suite au passage des différents corps de métier qui participent à la construction de la maison.</w:t>
      </w:r>
      <w:r w:rsidR="008F7BEF" w:rsidRPr="00435511">
        <w:rPr>
          <w:lang w:val="fr-FR"/>
        </w:rPr>
        <w:t xml:space="preserve"> </w:t>
      </w:r>
      <w:r w:rsidRPr="00435511">
        <w:rPr>
          <w:lang w:val="fr-FR"/>
        </w:rPr>
        <w:t>Ces finitions sont</w:t>
      </w:r>
      <w:r w:rsidR="008F7BEF" w:rsidRPr="00435511">
        <w:rPr>
          <w:lang w:val="fr-FR"/>
        </w:rPr>
        <w:t xml:space="preserve"> </w:t>
      </w:r>
      <w:r w:rsidRPr="00435511">
        <w:rPr>
          <w:lang w:val="fr-FR"/>
        </w:rPr>
        <w:t>à exécuter par</w:t>
      </w:r>
      <w:r w:rsidR="008F7BEF" w:rsidRPr="00435511">
        <w:rPr>
          <w:lang w:val="fr-FR"/>
        </w:rPr>
        <w:t xml:space="preserve"> </w:t>
      </w:r>
      <w:r w:rsidRPr="00435511">
        <w:rPr>
          <w:lang w:val="fr-FR"/>
        </w:rPr>
        <w:t>les acquéreurs lors des peintures de la maison.</w:t>
      </w:r>
    </w:p>
    <w:p w14:paraId="11AA7601" w14:textId="77777777" w:rsidR="00036ECE" w:rsidRPr="00435511" w:rsidRDefault="00036ECE" w:rsidP="00036ECE">
      <w:pPr>
        <w:pStyle w:val="Paragraphedeliste"/>
        <w:jc w:val="both"/>
        <w:rPr>
          <w:lang w:val="fr-FR"/>
        </w:rPr>
      </w:pPr>
      <w:r w:rsidRPr="00435511">
        <w:rPr>
          <w:lang w:val="fr-FR"/>
        </w:rPr>
        <w:t xml:space="preserve">Les jonctions entre différents matériaux (mansardes et cage d’escalier) sont à finir en joints souples. </w:t>
      </w:r>
    </w:p>
    <w:p w14:paraId="70BF64E7" w14:textId="5582897E" w:rsidR="003C2337" w:rsidRPr="00435511" w:rsidRDefault="00036ECE" w:rsidP="00036ECE">
      <w:pPr>
        <w:pStyle w:val="Paragraphedeliste"/>
        <w:rPr>
          <w:lang w:val="fr-FR"/>
        </w:rPr>
      </w:pPr>
      <w:r w:rsidRPr="00435511">
        <w:rPr>
          <w:lang w:val="fr-FR"/>
        </w:rPr>
        <w:t>Par ailleurs, des fissures peuvent apparaitre et sont un phénomène inhérent aux nouvelles constructions.</w:t>
      </w:r>
      <w:bookmarkEnd w:id="3"/>
    </w:p>
    <w:p w14:paraId="0BE180BA" w14:textId="77777777" w:rsidR="00036ECE" w:rsidRPr="00435511" w:rsidRDefault="00036ECE" w:rsidP="00036ECE">
      <w:pPr>
        <w:pStyle w:val="Paragraphedeliste"/>
        <w:rPr>
          <w:lang w:val="fr-FR"/>
        </w:rPr>
      </w:pPr>
    </w:p>
    <w:p w14:paraId="798EE348" w14:textId="549D28D8" w:rsidR="00DC0407" w:rsidRPr="00096085" w:rsidRDefault="00DC0407" w:rsidP="00B733C6">
      <w:pPr>
        <w:pStyle w:val="Paragraphedeliste"/>
        <w:numPr>
          <w:ilvl w:val="1"/>
          <w:numId w:val="15"/>
        </w:numPr>
        <w:rPr>
          <w:b/>
          <w:bCs/>
          <w:u w:val="single"/>
          <w:lang w:val="fr-FR"/>
        </w:rPr>
      </w:pPr>
      <w:r w:rsidRPr="00096085">
        <w:rPr>
          <w:b/>
          <w:bCs/>
          <w:u w:val="single"/>
          <w:lang w:val="fr-FR"/>
        </w:rPr>
        <w:t>Installation électrique</w:t>
      </w:r>
    </w:p>
    <w:p w14:paraId="79B23A9D" w14:textId="77777777" w:rsidR="002B30EB" w:rsidRPr="00435511" w:rsidRDefault="002B30EB" w:rsidP="00E733EA">
      <w:pPr>
        <w:ind w:left="708"/>
        <w:rPr>
          <w:lang w:val="fr-FR"/>
        </w:rPr>
      </w:pPr>
      <w:r w:rsidRPr="00435511">
        <w:rPr>
          <w:lang w:val="fr-FR"/>
        </w:rPr>
        <w:t>L’installation électrique est exécutée conformément au règlement technique. Les fusibles automatiques et le contrôle de l’installation sont prévus dans le prix.</w:t>
      </w:r>
    </w:p>
    <w:p w14:paraId="3678C0B0" w14:textId="77777777" w:rsidR="00BA50B1" w:rsidRDefault="002B30EB" w:rsidP="00E733EA">
      <w:pPr>
        <w:ind w:left="708"/>
        <w:rPr>
          <w:lang w:val="fr-FR"/>
        </w:rPr>
      </w:pPr>
      <w:r w:rsidRPr="00435511">
        <w:rPr>
          <w:lang w:val="fr-FR"/>
        </w:rPr>
        <w:t>Pour les emplacements des prises, des points lumineux, des interrupteurs, …etc. nous nous référons aux plans techniques de base ci-joints.</w:t>
      </w:r>
    </w:p>
    <w:p w14:paraId="457F83CF" w14:textId="0163C848" w:rsidR="00DC0407" w:rsidRDefault="00BA50B1" w:rsidP="00E733EA">
      <w:pPr>
        <w:ind w:left="708"/>
        <w:rPr>
          <w:lang w:val="fr-FR"/>
        </w:rPr>
      </w:pPr>
      <w:r w:rsidRPr="00CD02D3">
        <w:rPr>
          <w:lang w:val="fr-FR"/>
        </w:rPr>
        <w:t>L</w:t>
      </w:r>
      <w:r w:rsidR="006A53BC" w:rsidRPr="00CD02D3">
        <w:rPr>
          <w:lang w:val="fr-FR"/>
        </w:rPr>
        <w:t>e</w:t>
      </w:r>
      <w:r w:rsidRPr="00CD02D3">
        <w:rPr>
          <w:lang w:val="fr-FR"/>
        </w:rPr>
        <w:t xml:space="preserve"> parlophone sera installé dans le séjour de chaque appartement.</w:t>
      </w:r>
      <w:r w:rsidR="002B30EB" w:rsidRPr="00435511">
        <w:rPr>
          <w:lang w:val="fr-FR"/>
        </w:rPr>
        <w:br/>
      </w:r>
    </w:p>
    <w:p w14:paraId="47F06FE5" w14:textId="556F2958" w:rsidR="00DC0407" w:rsidRPr="00096085" w:rsidRDefault="00DC0407" w:rsidP="00B733C6">
      <w:pPr>
        <w:pStyle w:val="Paragraphedeliste"/>
        <w:numPr>
          <w:ilvl w:val="1"/>
          <w:numId w:val="15"/>
        </w:numPr>
        <w:rPr>
          <w:b/>
          <w:bCs/>
          <w:u w:val="single"/>
          <w:lang w:val="fr-FR"/>
        </w:rPr>
      </w:pPr>
      <w:r w:rsidRPr="00096085">
        <w:rPr>
          <w:b/>
          <w:bCs/>
          <w:u w:val="single"/>
          <w:lang w:val="fr-FR"/>
        </w:rPr>
        <w:t>Installation de chauffage</w:t>
      </w:r>
      <w:r w:rsidR="0062404B" w:rsidRPr="00096085">
        <w:rPr>
          <w:b/>
          <w:bCs/>
          <w:u w:val="single"/>
          <w:lang w:val="fr-FR"/>
        </w:rPr>
        <w:t xml:space="preserve"> et d’eau chaude</w:t>
      </w:r>
    </w:p>
    <w:p w14:paraId="6E0179E8" w14:textId="411B79EE" w:rsidR="005A6748" w:rsidRDefault="00A055DF" w:rsidP="0012489D">
      <w:pPr>
        <w:ind w:left="708"/>
        <w:rPr>
          <w:bCs/>
          <w:lang w:val="fr-FR"/>
        </w:rPr>
      </w:pPr>
      <w:r w:rsidRPr="00435511">
        <w:rPr>
          <w:bCs/>
          <w:lang w:val="fr-FR"/>
        </w:rPr>
        <w:t>Le chauffage</w:t>
      </w:r>
      <w:r w:rsidR="0015750E" w:rsidRPr="00435511">
        <w:rPr>
          <w:bCs/>
          <w:lang w:val="fr-FR"/>
        </w:rPr>
        <w:t xml:space="preserve"> central </w:t>
      </w:r>
      <w:r w:rsidRPr="00435511">
        <w:rPr>
          <w:bCs/>
          <w:lang w:val="fr-FR"/>
        </w:rPr>
        <w:t xml:space="preserve">est </w:t>
      </w:r>
      <w:r w:rsidR="005A6C09" w:rsidRPr="00435511">
        <w:rPr>
          <w:bCs/>
          <w:lang w:val="fr-FR"/>
        </w:rPr>
        <w:t>au gaz</w:t>
      </w:r>
      <w:r w:rsidR="0062404B" w:rsidRPr="00435511">
        <w:rPr>
          <w:bCs/>
          <w:lang w:val="fr-FR"/>
        </w:rPr>
        <w:t xml:space="preserve"> de ville</w:t>
      </w:r>
      <w:r w:rsidR="005A6C09" w:rsidRPr="00435511">
        <w:rPr>
          <w:bCs/>
          <w:lang w:val="fr-FR"/>
        </w:rPr>
        <w:t xml:space="preserve">. </w:t>
      </w:r>
      <w:r w:rsidR="003D5FBF" w:rsidRPr="00435511">
        <w:rPr>
          <w:bCs/>
          <w:lang w:val="fr-FR"/>
        </w:rPr>
        <w:t xml:space="preserve">Il y a des radiateurs dans </w:t>
      </w:r>
      <w:r w:rsidR="001E1702" w:rsidRPr="00435511">
        <w:rPr>
          <w:bCs/>
          <w:lang w:val="fr-FR"/>
        </w:rPr>
        <w:t>la cuisine</w:t>
      </w:r>
      <w:r w:rsidR="00100B24" w:rsidRPr="00435511">
        <w:rPr>
          <w:bCs/>
          <w:lang w:val="fr-FR"/>
        </w:rPr>
        <w:t>/séjour</w:t>
      </w:r>
      <w:r w:rsidR="001E1702" w:rsidRPr="00435511">
        <w:rPr>
          <w:bCs/>
          <w:lang w:val="fr-FR"/>
        </w:rPr>
        <w:t xml:space="preserve">, la salle de bains et dans les chambres à coucher. </w:t>
      </w:r>
      <w:r w:rsidR="003D5FBF" w:rsidRPr="00435511">
        <w:rPr>
          <w:bCs/>
          <w:lang w:val="fr-FR"/>
        </w:rPr>
        <w:t>La chaudière</w:t>
      </w:r>
      <w:r w:rsidR="002346EB" w:rsidRPr="00435511">
        <w:rPr>
          <w:bCs/>
          <w:lang w:val="fr-FR"/>
        </w:rPr>
        <w:t xml:space="preserve"> </w:t>
      </w:r>
      <w:r w:rsidR="001E1702" w:rsidRPr="00435511">
        <w:rPr>
          <w:bCs/>
          <w:lang w:val="fr-FR"/>
        </w:rPr>
        <w:t xml:space="preserve">est </w:t>
      </w:r>
      <w:r w:rsidR="002346EB" w:rsidRPr="00435511">
        <w:rPr>
          <w:bCs/>
          <w:lang w:val="fr-FR"/>
        </w:rPr>
        <w:t xml:space="preserve">de </w:t>
      </w:r>
      <w:r w:rsidR="001E1702" w:rsidRPr="00435511">
        <w:rPr>
          <w:bCs/>
          <w:lang w:val="fr-FR"/>
        </w:rPr>
        <w:t xml:space="preserve">la </w:t>
      </w:r>
      <w:r w:rsidR="002346EB" w:rsidRPr="00435511">
        <w:rPr>
          <w:bCs/>
          <w:lang w:val="fr-FR"/>
        </w:rPr>
        <w:t xml:space="preserve">marque </w:t>
      </w:r>
      <w:r w:rsidR="00CD02D3" w:rsidRPr="00317930">
        <w:rPr>
          <w:bCs/>
          <w:lang w:val="fr-FR"/>
        </w:rPr>
        <w:t xml:space="preserve">Vaillant </w:t>
      </w:r>
      <w:proofErr w:type="spellStart"/>
      <w:r w:rsidR="00CD02D3" w:rsidRPr="00317930">
        <w:rPr>
          <w:bCs/>
          <w:lang w:val="fr-FR"/>
        </w:rPr>
        <w:t>Ecotec</w:t>
      </w:r>
      <w:proofErr w:type="spellEnd"/>
      <w:r w:rsidR="00CD02D3" w:rsidRPr="00317930">
        <w:rPr>
          <w:bCs/>
          <w:lang w:val="fr-FR"/>
        </w:rPr>
        <w:t xml:space="preserve"> plus VCW 296</w:t>
      </w:r>
      <w:r w:rsidR="00F5621D" w:rsidRPr="00975D72">
        <w:rPr>
          <w:bCs/>
          <w:lang w:val="fr-FR"/>
        </w:rPr>
        <w:t>.</w:t>
      </w:r>
      <w:r w:rsidR="0040177F" w:rsidRPr="00435511">
        <w:rPr>
          <w:bCs/>
          <w:lang w:val="fr-FR"/>
        </w:rPr>
        <w:t xml:space="preserve"> </w:t>
      </w:r>
    </w:p>
    <w:p w14:paraId="0C8B15C0" w14:textId="77777777" w:rsidR="002E521E" w:rsidRDefault="005A6748" w:rsidP="002C54A1">
      <w:pPr>
        <w:ind w:left="708"/>
        <w:rPr>
          <w:bCs/>
          <w:lang w:val="fr-FR"/>
        </w:rPr>
      </w:pPr>
      <w:r w:rsidRPr="00435511">
        <w:rPr>
          <w:bCs/>
          <w:lang w:val="fr-FR"/>
        </w:rPr>
        <w:t>Il est essentiel qu’un entretien de la chaudière soit effectué tous les deux ans.</w:t>
      </w:r>
      <w:r w:rsidR="000D28C9" w:rsidRPr="00435511">
        <w:rPr>
          <w:bCs/>
          <w:color w:val="FF0000"/>
          <w:lang w:val="fr-FR"/>
        </w:rPr>
        <w:br/>
      </w:r>
      <w:r w:rsidR="0012489D" w:rsidRPr="00435511">
        <w:rPr>
          <w:bCs/>
          <w:lang w:val="fr-FR"/>
        </w:rPr>
        <w:t xml:space="preserve">Le promoteur ne peut pas prendre en garantie les dégâts à la chaudière (ou à </w:t>
      </w:r>
    </w:p>
    <w:p w14:paraId="26519CF9" w14:textId="4ECE1EB9" w:rsidR="002C54A1" w:rsidRPr="00435511" w:rsidRDefault="00DB0A58" w:rsidP="002E521E">
      <w:pPr>
        <w:ind w:left="708"/>
        <w:rPr>
          <w:bCs/>
          <w:lang w:val="fr-FR"/>
        </w:rPr>
      </w:pPr>
      <w:r>
        <w:rPr>
          <w:bCs/>
          <w:lang w:val="fr-FR"/>
        </w:rPr>
        <w:t>l</w:t>
      </w:r>
      <w:r w:rsidR="0012489D" w:rsidRPr="00435511">
        <w:rPr>
          <w:bCs/>
          <w:lang w:val="fr-FR"/>
        </w:rPr>
        <w:t>’installation sanitaire en général) d</w:t>
      </w:r>
      <w:r w:rsidR="00521F5C" w:rsidRPr="00435511">
        <w:rPr>
          <w:bCs/>
          <w:lang w:val="fr-FR"/>
        </w:rPr>
        <w:t>u</w:t>
      </w:r>
      <w:r w:rsidR="0012489D" w:rsidRPr="00435511">
        <w:rPr>
          <w:bCs/>
          <w:lang w:val="fr-FR"/>
        </w:rPr>
        <w:t>s à une forte concentration éventuelle de calcaire dans l’eau de ville. Nous conseillons donc l’installation d’un adoucisseur d’eau</w:t>
      </w:r>
      <w:r w:rsidR="009F14AD" w:rsidRPr="00435511">
        <w:rPr>
          <w:bCs/>
          <w:lang w:val="fr-FR"/>
        </w:rPr>
        <w:t>.</w:t>
      </w:r>
    </w:p>
    <w:p w14:paraId="50BE1CE9" w14:textId="77777777" w:rsidR="002D046D" w:rsidRPr="00435511" w:rsidRDefault="002D046D" w:rsidP="002C54A1">
      <w:pPr>
        <w:rPr>
          <w:bCs/>
          <w:lang w:val="fr-FR"/>
        </w:rPr>
      </w:pPr>
    </w:p>
    <w:p w14:paraId="31E0967A" w14:textId="37E05551" w:rsidR="00DC0407" w:rsidRPr="00435511" w:rsidRDefault="00DC0407" w:rsidP="00B733C6">
      <w:pPr>
        <w:pStyle w:val="Paragraphedeliste"/>
        <w:numPr>
          <w:ilvl w:val="1"/>
          <w:numId w:val="15"/>
        </w:numPr>
        <w:rPr>
          <w:b/>
          <w:bCs/>
          <w:u w:val="single"/>
          <w:lang w:val="fr-FR"/>
        </w:rPr>
      </w:pPr>
      <w:r w:rsidRPr="00435511">
        <w:rPr>
          <w:b/>
          <w:bCs/>
          <w:u w:val="single"/>
          <w:lang w:val="fr-FR"/>
        </w:rPr>
        <w:t>Installation sanitaire</w:t>
      </w:r>
    </w:p>
    <w:p w14:paraId="0FF98FD4" w14:textId="77777777" w:rsidR="00DC0407" w:rsidRPr="00435511" w:rsidRDefault="00DC0407">
      <w:pPr>
        <w:ind w:left="708"/>
        <w:rPr>
          <w:lang w:val="fr-FR"/>
        </w:rPr>
      </w:pPr>
      <w:r w:rsidRPr="00435511">
        <w:rPr>
          <w:lang w:val="fr-FR"/>
        </w:rPr>
        <w:t>Le prix inclut toutes les canalisations et le placement des appareils. Sont prévus :</w:t>
      </w:r>
    </w:p>
    <w:p w14:paraId="740F72C2" w14:textId="631E3BCD" w:rsidR="002949F7" w:rsidRDefault="0067354D" w:rsidP="002C54A1">
      <w:pPr>
        <w:pStyle w:val="Paragraphedeliste"/>
        <w:numPr>
          <w:ilvl w:val="0"/>
          <w:numId w:val="8"/>
        </w:numPr>
        <w:rPr>
          <w:lang w:val="fr-FR"/>
        </w:rPr>
      </w:pPr>
      <w:r w:rsidRPr="002E521E">
        <w:rPr>
          <w:lang w:val="fr-FR"/>
        </w:rPr>
        <w:t>1</w:t>
      </w:r>
      <w:r w:rsidR="002949F7" w:rsidRPr="002E521E">
        <w:rPr>
          <w:lang w:val="fr-FR"/>
        </w:rPr>
        <w:t xml:space="preserve"> toilettes</w:t>
      </w:r>
      <w:r w:rsidR="002B30EB" w:rsidRPr="002E521E">
        <w:rPr>
          <w:lang w:val="fr-FR"/>
        </w:rPr>
        <w:t xml:space="preserve"> suspendues</w:t>
      </w:r>
      <w:r w:rsidR="00100B24" w:rsidRPr="002E521E">
        <w:rPr>
          <w:lang w:val="fr-FR"/>
        </w:rPr>
        <w:t xml:space="preserve">, type </w:t>
      </w:r>
      <w:proofErr w:type="spellStart"/>
      <w:r w:rsidR="00100B24" w:rsidRPr="002E521E">
        <w:rPr>
          <w:lang w:val="fr-FR"/>
        </w:rPr>
        <w:t>Sanbloc</w:t>
      </w:r>
      <w:proofErr w:type="spellEnd"/>
    </w:p>
    <w:p w14:paraId="0FB265E7" w14:textId="13C0A323" w:rsidR="002949F7" w:rsidRPr="002E521E" w:rsidRDefault="002949F7" w:rsidP="001175F8">
      <w:pPr>
        <w:pStyle w:val="Paragraphedeliste"/>
        <w:numPr>
          <w:ilvl w:val="0"/>
          <w:numId w:val="8"/>
        </w:numPr>
        <w:rPr>
          <w:lang w:val="fr-FR"/>
        </w:rPr>
      </w:pPr>
      <w:r w:rsidRPr="002E521E">
        <w:rPr>
          <w:lang w:val="fr-FR"/>
        </w:rPr>
        <w:t xml:space="preserve">1 </w:t>
      </w:r>
      <w:r w:rsidR="006C6285" w:rsidRPr="002E521E">
        <w:rPr>
          <w:lang w:val="fr-FR"/>
        </w:rPr>
        <w:t>lave-mains</w:t>
      </w:r>
      <w:r w:rsidRPr="002E521E">
        <w:rPr>
          <w:lang w:val="fr-FR"/>
        </w:rPr>
        <w:t xml:space="preserve"> avec robinet dans le WC</w:t>
      </w:r>
    </w:p>
    <w:p w14:paraId="4C122915" w14:textId="6FBEF2DA" w:rsidR="00177CC8" w:rsidRDefault="002949F7" w:rsidP="00177CC8">
      <w:pPr>
        <w:pStyle w:val="Paragraphedeliste"/>
        <w:numPr>
          <w:ilvl w:val="0"/>
          <w:numId w:val="8"/>
        </w:numPr>
        <w:rPr>
          <w:lang w:val="fr-FR"/>
        </w:rPr>
      </w:pPr>
      <w:r w:rsidRPr="002E521E">
        <w:rPr>
          <w:lang w:val="fr-FR"/>
        </w:rPr>
        <w:t xml:space="preserve">1 baignoire complète avec robinet </w:t>
      </w:r>
      <w:r w:rsidR="00100B24" w:rsidRPr="002E521E">
        <w:rPr>
          <w:lang w:val="fr-FR"/>
        </w:rPr>
        <w:t>mitigeur et douchette</w:t>
      </w:r>
    </w:p>
    <w:p w14:paraId="0B778870" w14:textId="3DA82A4C" w:rsidR="00177CC8" w:rsidRDefault="00177CC8" w:rsidP="00177CC8">
      <w:pPr>
        <w:rPr>
          <w:lang w:val="fr-FR"/>
        </w:rPr>
      </w:pPr>
    </w:p>
    <w:p w14:paraId="776B8D62" w14:textId="77777777" w:rsidR="00177CC8" w:rsidRPr="00177CC8" w:rsidRDefault="00177CC8" w:rsidP="00177CC8">
      <w:pPr>
        <w:rPr>
          <w:lang w:val="fr-FR"/>
        </w:rPr>
      </w:pPr>
    </w:p>
    <w:p w14:paraId="673C0899" w14:textId="7421B463" w:rsidR="00521F5C" w:rsidRPr="00177CC8" w:rsidRDefault="00C56D6C" w:rsidP="00177CC8">
      <w:pPr>
        <w:pStyle w:val="Paragraphedeliste"/>
        <w:numPr>
          <w:ilvl w:val="0"/>
          <w:numId w:val="8"/>
        </w:numPr>
        <w:rPr>
          <w:lang w:val="fr-FR"/>
        </w:rPr>
      </w:pPr>
      <w:r w:rsidRPr="00177CC8">
        <w:rPr>
          <w:lang w:val="fr-FR"/>
        </w:rPr>
        <w:t>1 bac de douche (90x120),</w:t>
      </w:r>
      <w:r w:rsidR="009574AB" w:rsidRPr="00177CC8">
        <w:rPr>
          <w:lang w:val="fr-FR"/>
        </w:rPr>
        <w:t xml:space="preserve"> l</w:t>
      </w:r>
      <w:r w:rsidR="002D046D" w:rsidRPr="00177CC8">
        <w:rPr>
          <w:lang w:val="fr-FR"/>
        </w:rPr>
        <w:t xml:space="preserve">a robinetterie </w:t>
      </w:r>
      <w:r w:rsidR="00BE7CAE" w:rsidRPr="00177CC8">
        <w:rPr>
          <w:lang w:val="fr-FR"/>
        </w:rPr>
        <w:t>est prévue</w:t>
      </w:r>
      <w:r w:rsidR="009574AB" w:rsidRPr="00177CC8">
        <w:rPr>
          <w:lang w:val="fr-FR"/>
        </w:rPr>
        <w:t xml:space="preserve"> </w:t>
      </w:r>
      <w:r w:rsidR="00BE7CAE" w:rsidRPr="00177CC8">
        <w:rPr>
          <w:lang w:val="fr-FR"/>
        </w:rPr>
        <w:t>ainsi que la paroi en verre (appartements 5 et 6)</w:t>
      </w:r>
    </w:p>
    <w:p w14:paraId="0522C741" w14:textId="201E1BD8" w:rsidR="00D25588" w:rsidRPr="00435511" w:rsidRDefault="00F032C8" w:rsidP="001175F8">
      <w:pPr>
        <w:pStyle w:val="Paragraphedeliste"/>
        <w:numPr>
          <w:ilvl w:val="0"/>
          <w:numId w:val="8"/>
        </w:numPr>
        <w:rPr>
          <w:lang w:val="fr-FR"/>
        </w:rPr>
      </w:pPr>
      <w:r w:rsidRPr="002E521E">
        <w:rPr>
          <w:lang w:val="fr-FR"/>
        </w:rPr>
        <w:t xml:space="preserve">1 meuble lavabo </w:t>
      </w:r>
      <w:r w:rsidR="00A004B2">
        <w:rPr>
          <w:lang w:val="fr-FR"/>
        </w:rPr>
        <w:t>120</w:t>
      </w:r>
      <w:r w:rsidR="00257B1A" w:rsidRPr="002E521E">
        <w:rPr>
          <w:lang w:val="fr-FR"/>
        </w:rPr>
        <w:t xml:space="preserve"> cm</w:t>
      </w:r>
      <w:r w:rsidR="00321E8D" w:rsidRPr="002E521E">
        <w:rPr>
          <w:lang w:val="fr-FR"/>
        </w:rPr>
        <w:t xml:space="preserve"> </w:t>
      </w:r>
      <w:r w:rsidR="00A004B2">
        <w:rPr>
          <w:lang w:val="fr-FR"/>
        </w:rPr>
        <w:t xml:space="preserve">simple vasque décentrée </w:t>
      </w:r>
      <w:r w:rsidR="004828A7" w:rsidRPr="002E521E">
        <w:rPr>
          <w:lang w:val="fr-FR"/>
        </w:rPr>
        <w:t xml:space="preserve">avec robinet mitigeur et miroir </w:t>
      </w:r>
      <w:r w:rsidR="00A004B2">
        <w:rPr>
          <w:lang w:val="fr-FR"/>
        </w:rPr>
        <w:t xml:space="preserve">de 70 cm </w:t>
      </w:r>
      <w:r w:rsidR="004828A7" w:rsidRPr="002E521E">
        <w:rPr>
          <w:lang w:val="fr-FR"/>
        </w:rPr>
        <w:t>sur cadre</w:t>
      </w:r>
      <w:r w:rsidR="00955EA7" w:rsidRPr="002E521E">
        <w:rPr>
          <w:lang w:val="fr-FR"/>
        </w:rPr>
        <w:t xml:space="preserve"> </w:t>
      </w:r>
      <w:r w:rsidR="00BE7CAE">
        <w:rPr>
          <w:lang w:val="fr-FR"/>
        </w:rPr>
        <w:t>avec éclairage LED intégré</w:t>
      </w:r>
    </w:p>
    <w:p w14:paraId="2242AAC8" w14:textId="406B8DAA" w:rsidR="00671B8A" w:rsidRPr="00435511" w:rsidRDefault="00671B8A" w:rsidP="001175F8">
      <w:pPr>
        <w:pStyle w:val="Paragraphedeliste"/>
        <w:numPr>
          <w:ilvl w:val="0"/>
          <w:numId w:val="8"/>
        </w:numPr>
        <w:rPr>
          <w:lang w:val="fr-FR"/>
        </w:rPr>
      </w:pPr>
      <w:r w:rsidRPr="00435511">
        <w:rPr>
          <w:lang w:val="fr-FR"/>
        </w:rPr>
        <w:t xml:space="preserve">1 alimentation </w:t>
      </w:r>
      <w:r w:rsidR="00671B2F" w:rsidRPr="00435511">
        <w:rPr>
          <w:lang w:val="fr-FR"/>
        </w:rPr>
        <w:t xml:space="preserve">en eau chaude et eau froide </w:t>
      </w:r>
      <w:r w:rsidR="00671B2F">
        <w:rPr>
          <w:lang w:val="fr-FR"/>
        </w:rPr>
        <w:t>ainsi qu’une</w:t>
      </w:r>
      <w:r w:rsidRPr="00435511">
        <w:rPr>
          <w:lang w:val="fr-FR"/>
        </w:rPr>
        <w:t xml:space="preserve"> évacuation pour l’évier de cuisine </w:t>
      </w:r>
    </w:p>
    <w:p w14:paraId="729E8DE6" w14:textId="7E4A2110" w:rsidR="00671B8A" w:rsidRPr="00435511" w:rsidRDefault="00671B8A" w:rsidP="001175F8">
      <w:pPr>
        <w:pStyle w:val="Paragraphedeliste"/>
        <w:numPr>
          <w:ilvl w:val="0"/>
          <w:numId w:val="8"/>
        </w:numPr>
        <w:rPr>
          <w:lang w:val="fr-FR"/>
        </w:rPr>
      </w:pPr>
      <w:r w:rsidRPr="00435511">
        <w:rPr>
          <w:lang w:val="fr-FR"/>
        </w:rPr>
        <w:t>1 alimentation et évacuation pour la chaudière et pour la machine à laver</w:t>
      </w:r>
    </w:p>
    <w:p w14:paraId="47B6A930" w14:textId="75CF0C9B" w:rsidR="00B82373" w:rsidRPr="00A11F96" w:rsidRDefault="00091DF3" w:rsidP="001175F8">
      <w:pPr>
        <w:pStyle w:val="Paragraphedeliste"/>
        <w:numPr>
          <w:ilvl w:val="0"/>
          <w:numId w:val="8"/>
        </w:numPr>
        <w:rPr>
          <w:lang w:val="fr-FR"/>
        </w:rPr>
      </w:pPr>
      <w:r w:rsidRPr="00A11F96">
        <w:rPr>
          <w:lang w:val="fr-FR"/>
        </w:rPr>
        <w:t xml:space="preserve">1 robinet </w:t>
      </w:r>
      <w:r w:rsidR="00175354" w:rsidRPr="00A11F96">
        <w:rPr>
          <w:lang w:val="fr-FR"/>
        </w:rPr>
        <w:t xml:space="preserve">sur la terrasse </w:t>
      </w:r>
    </w:p>
    <w:p w14:paraId="232395C4" w14:textId="77777777" w:rsidR="0067354D" w:rsidRPr="00435511" w:rsidRDefault="0067354D" w:rsidP="0067354D">
      <w:pPr>
        <w:pStyle w:val="Paragraphedeliste"/>
        <w:ind w:left="1559"/>
        <w:rPr>
          <w:lang w:val="fr-FR"/>
        </w:rPr>
      </w:pPr>
    </w:p>
    <w:p w14:paraId="4E2D6EB1" w14:textId="6991183E" w:rsidR="00935C08" w:rsidRPr="00435511" w:rsidRDefault="00935C08" w:rsidP="00B733C6">
      <w:pPr>
        <w:pStyle w:val="Paragraphedeliste"/>
        <w:numPr>
          <w:ilvl w:val="1"/>
          <w:numId w:val="15"/>
        </w:numPr>
        <w:rPr>
          <w:b/>
          <w:u w:val="single"/>
          <w:lang w:val="fr-FR"/>
        </w:rPr>
      </w:pPr>
      <w:r w:rsidRPr="00435511">
        <w:rPr>
          <w:b/>
          <w:u w:val="single"/>
          <w:lang w:val="fr-FR"/>
        </w:rPr>
        <w:t>Ventilation</w:t>
      </w:r>
    </w:p>
    <w:p w14:paraId="3FFC5338" w14:textId="6EDFA229" w:rsidR="00935C08" w:rsidRPr="00435511" w:rsidRDefault="00935C08" w:rsidP="00935C08">
      <w:pPr>
        <w:ind w:left="720"/>
        <w:rPr>
          <w:rFonts w:ascii="DIN-RegularAlternate" w:hAnsi="DIN-RegularAlternate" w:cs="DIN-RegularAlternate"/>
          <w:color w:val="FF0000"/>
          <w:lang w:val="fr-BE" w:eastAsia="nl-BE"/>
        </w:rPr>
      </w:pPr>
      <w:r w:rsidRPr="00975D72">
        <w:rPr>
          <w:lang w:val="fr-FR"/>
        </w:rPr>
        <w:t xml:space="preserve">Un système VMC simple flux </w:t>
      </w:r>
      <w:r w:rsidR="00321E8D" w:rsidRPr="00975D72">
        <w:rPr>
          <w:lang w:val="fr-FR"/>
        </w:rPr>
        <w:t>(système C</w:t>
      </w:r>
      <w:r w:rsidR="00B733C6">
        <w:rPr>
          <w:lang w:val="fr-FR"/>
        </w:rPr>
        <w:t>+</w:t>
      </w:r>
      <w:r w:rsidR="0055742B">
        <w:rPr>
          <w:lang w:val="fr-FR"/>
        </w:rPr>
        <w:t xml:space="preserve"> avec extraction dans les chambres</w:t>
      </w:r>
      <w:r w:rsidR="00975D72" w:rsidRPr="00975D72">
        <w:rPr>
          <w:lang w:val="fr-FR"/>
        </w:rPr>
        <w:t>)</w:t>
      </w:r>
      <w:r w:rsidR="00321E8D" w:rsidRPr="00975D72">
        <w:rPr>
          <w:lang w:val="fr-FR"/>
        </w:rPr>
        <w:t xml:space="preserve"> </w:t>
      </w:r>
      <w:r w:rsidRPr="00975D72">
        <w:rPr>
          <w:lang w:val="fr-FR"/>
        </w:rPr>
        <w:t xml:space="preserve">est prévu de la marque </w:t>
      </w:r>
      <w:r w:rsidR="0055742B">
        <w:rPr>
          <w:lang w:val="fr-FR"/>
        </w:rPr>
        <w:t xml:space="preserve">RENSON </w:t>
      </w:r>
      <w:proofErr w:type="spellStart"/>
      <w:r w:rsidR="0055742B">
        <w:rPr>
          <w:lang w:val="fr-FR"/>
        </w:rPr>
        <w:t>Healthbox</w:t>
      </w:r>
      <w:proofErr w:type="spellEnd"/>
      <w:r w:rsidR="0055742B">
        <w:rPr>
          <w:lang w:val="fr-FR"/>
        </w:rPr>
        <w:t xml:space="preserve"> 3</w:t>
      </w:r>
      <w:r w:rsidR="00521F5C" w:rsidRPr="00975D72">
        <w:rPr>
          <w:lang w:val="fr-FR"/>
        </w:rPr>
        <w:t>.</w:t>
      </w:r>
      <w:r w:rsidR="0055742B">
        <w:rPr>
          <w:lang w:val="fr-FR"/>
        </w:rPr>
        <w:t xml:space="preserve">0 </w:t>
      </w:r>
      <w:proofErr w:type="spellStart"/>
      <w:r w:rsidR="0055742B">
        <w:rPr>
          <w:lang w:val="fr-FR"/>
        </w:rPr>
        <w:t>smartzone</w:t>
      </w:r>
      <w:proofErr w:type="spellEnd"/>
      <w:r w:rsidR="0055742B">
        <w:rPr>
          <w:lang w:val="fr-FR"/>
        </w:rPr>
        <w:t>.</w:t>
      </w:r>
    </w:p>
    <w:p w14:paraId="73E4E507" w14:textId="77777777" w:rsidR="00036ECE" w:rsidRPr="00435511" w:rsidRDefault="00036ECE" w:rsidP="00935C08">
      <w:pPr>
        <w:rPr>
          <w:lang w:val="fr-BE"/>
        </w:rPr>
      </w:pPr>
    </w:p>
    <w:p w14:paraId="0AAEA168" w14:textId="1F168556" w:rsidR="00DC0407" w:rsidRPr="00435511" w:rsidRDefault="00DC0407" w:rsidP="00B733C6">
      <w:pPr>
        <w:pStyle w:val="Paragraphedeliste"/>
        <w:numPr>
          <w:ilvl w:val="1"/>
          <w:numId w:val="15"/>
        </w:numPr>
        <w:rPr>
          <w:b/>
          <w:bCs/>
          <w:u w:val="single"/>
          <w:lang w:val="fr-FR"/>
        </w:rPr>
      </w:pPr>
      <w:bookmarkStart w:id="4" w:name="_Hlk61343253"/>
      <w:r w:rsidRPr="00435511">
        <w:rPr>
          <w:b/>
          <w:bCs/>
          <w:u w:val="single"/>
          <w:lang w:val="fr-FR"/>
        </w:rPr>
        <w:t>Carrelage</w:t>
      </w:r>
    </w:p>
    <w:p w14:paraId="76E8BCE3" w14:textId="6844E64F" w:rsidR="00A1109D" w:rsidRPr="00435511" w:rsidRDefault="00DC0407" w:rsidP="00FC4D19">
      <w:pPr>
        <w:ind w:left="708"/>
        <w:rPr>
          <w:lang w:val="fr-FR"/>
        </w:rPr>
      </w:pPr>
      <w:r w:rsidRPr="00975D72">
        <w:rPr>
          <w:lang w:val="fr-FR"/>
        </w:rPr>
        <w:t>L</w:t>
      </w:r>
      <w:r w:rsidR="00934F63" w:rsidRPr="00975D72">
        <w:rPr>
          <w:lang w:val="fr-FR"/>
        </w:rPr>
        <w:t xml:space="preserve">es </w:t>
      </w:r>
      <w:r w:rsidR="00A1109D" w:rsidRPr="00975D72">
        <w:rPr>
          <w:lang w:val="fr-FR"/>
        </w:rPr>
        <w:t>appartement</w:t>
      </w:r>
      <w:r w:rsidR="00934F63" w:rsidRPr="00975D72">
        <w:rPr>
          <w:lang w:val="fr-FR"/>
        </w:rPr>
        <w:t>s seront carrelés</w:t>
      </w:r>
      <w:r w:rsidRPr="00975D72">
        <w:rPr>
          <w:lang w:val="fr-FR"/>
        </w:rPr>
        <w:t xml:space="preserve"> et pourvu</w:t>
      </w:r>
      <w:r w:rsidR="00934F63" w:rsidRPr="00975D72">
        <w:rPr>
          <w:lang w:val="fr-FR"/>
        </w:rPr>
        <w:t>s</w:t>
      </w:r>
      <w:r w:rsidRPr="00975D72">
        <w:rPr>
          <w:lang w:val="fr-FR"/>
        </w:rPr>
        <w:t xml:space="preserve"> d’une plinthe assortie</w:t>
      </w:r>
      <w:r w:rsidR="00934F63" w:rsidRPr="00975D72">
        <w:rPr>
          <w:lang w:val="fr-FR"/>
        </w:rPr>
        <w:t>. Le choix sera fait par le promoteur</w:t>
      </w:r>
      <w:r w:rsidRPr="00975D72">
        <w:rPr>
          <w:lang w:val="fr-FR"/>
        </w:rPr>
        <w:t>.</w:t>
      </w:r>
      <w:r w:rsidR="00934F63">
        <w:rPr>
          <w:lang w:val="fr-FR"/>
        </w:rPr>
        <w:t xml:space="preserve"> </w:t>
      </w:r>
      <w:r w:rsidRPr="00435511">
        <w:rPr>
          <w:lang w:val="fr-FR"/>
        </w:rPr>
        <w:t xml:space="preserve"> </w:t>
      </w:r>
    </w:p>
    <w:bookmarkEnd w:id="4"/>
    <w:p w14:paraId="17FE4EB3" w14:textId="77777777" w:rsidR="00081202" w:rsidRPr="00435511" w:rsidRDefault="00081202">
      <w:pPr>
        <w:ind w:left="708"/>
        <w:rPr>
          <w:lang w:val="fr-FR"/>
        </w:rPr>
      </w:pPr>
    </w:p>
    <w:p w14:paraId="121DF2FC" w14:textId="18DD8597" w:rsidR="00DC0407" w:rsidRPr="00435511" w:rsidRDefault="001B27D5" w:rsidP="00B733C6">
      <w:pPr>
        <w:pStyle w:val="Paragraphedeliste"/>
        <w:numPr>
          <w:ilvl w:val="1"/>
          <w:numId w:val="15"/>
        </w:numPr>
        <w:rPr>
          <w:b/>
          <w:bCs/>
          <w:u w:val="single"/>
          <w:lang w:val="fr-FR"/>
        </w:rPr>
      </w:pPr>
      <w:r w:rsidRPr="00435511">
        <w:rPr>
          <w:b/>
          <w:bCs/>
          <w:u w:val="single"/>
          <w:lang w:val="fr-FR"/>
        </w:rPr>
        <w:t>Faï</w:t>
      </w:r>
      <w:r w:rsidR="00DC0407" w:rsidRPr="00435511">
        <w:rPr>
          <w:b/>
          <w:bCs/>
          <w:u w:val="single"/>
          <w:lang w:val="fr-FR"/>
        </w:rPr>
        <w:t>ence</w:t>
      </w:r>
    </w:p>
    <w:p w14:paraId="40C16AC0" w14:textId="47371963" w:rsidR="006B360C" w:rsidRPr="00435511" w:rsidRDefault="001B27D5" w:rsidP="00766DA9">
      <w:pPr>
        <w:ind w:left="708"/>
        <w:rPr>
          <w:lang w:val="fr-FR"/>
        </w:rPr>
      </w:pPr>
      <w:r w:rsidRPr="00435511">
        <w:rPr>
          <w:lang w:val="fr-FR"/>
        </w:rPr>
        <w:t>Dans la salle de bain</w:t>
      </w:r>
      <w:r w:rsidR="00406998" w:rsidRPr="00435511">
        <w:rPr>
          <w:lang w:val="fr-FR"/>
        </w:rPr>
        <w:t>s</w:t>
      </w:r>
      <w:r w:rsidR="006C6285" w:rsidRPr="00435511">
        <w:rPr>
          <w:lang w:val="fr-FR"/>
        </w:rPr>
        <w:t>,</w:t>
      </w:r>
      <w:r w:rsidRPr="00435511">
        <w:rPr>
          <w:lang w:val="fr-FR"/>
        </w:rPr>
        <w:t xml:space="preserve"> de la faï</w:t>
      </w:r>
      <w:r w:rsidR="00DC0407" w:rsidRPr="00435511">
        <w:rPr>
          <w:lang w:val="fr-FR"/>
        </w:rPr>
        <w:t xml:space="preserve">ence est posée </w:t>
      </w:r>
      <w:r w:rsidR="008A6283" w:rsidRPr="002E521E">
        <w:rPr>
          <w:lang w:val="fr-FR"/>
        </w:rPr>
        <w:t>autour de la baignoire</w:t>
      </w:r>
      <w:r w:rsidR="003C7292" w:rsidRPr="002E521E">
        <w:rPr>
          <w:lang w:val="fr-FR"/>
        </w:rPr>
        <w:t xml:space="preserve"> </w:t>
      </w:r>
      <w:r w:rsidR="006C6285" w:rsidRPr="002E521E">
        <w:rPr>
          <w:lang w:val="fr-FR"/>
        </w:rPr>
        <w:t>(</w:t>
      </w:r>
      <w:r w:rsidR="00934F63" w:rsidRPr="002E521E">
        <w:rPr>
          <w:lang w:val="fr-FR"/>
        </w:rPr>
        <w:t>environ 30 cm</w:t>
      </w:r>
      <w:r w:rsidR="006C6285" w:rsidRPr="002E521E">
        <w:rPr>
          <w:lang w:val="fr-FR"/>
        </w:rPr>
        <w:t xml:space="preserve"> au</w:t>
      </w:r>
      <w:r w:rsidR="00F40791" w:rsidRPr="002E521E">
        <w:rPr>
          <w:lang w:val="fr-FR"/>
        </w:rPr>
        <w:t>-dessus de la baignoire)</w:t>
      </w:r>
      <w:r w:rsidR="00F40791" w:rsidRPr="00435511">
        <w:rPr>
          <w:lang w:val="fr-FR"/>
        </w:rPr>
        <w:t xml:space="preserve"> </w:t>
      </w:r>
      <w:r w:rsidR="003C7292" w:rsidRPr="00435511">
        <w:rPr>
          <w:lang w:val="fr-FR"/>
        </w:rPr>
        <w:t>ainsi que dans la douche</w:t>
      </w:r>
      <w:r w:rsidR="0055742B">
        <w:rPr>
          <w:lang w:val="fr-FR"/>
        </w:rPr>
        <w:t xml:space="preserve"> (120x90x250 cm)</w:t>
      </w:r>
      <w:r w:rsidR="00D44AE1" w:rsidRPr="00435511">
        <w:rPr>
          <w:lang w:val="fr-FR"/>
        </w:rPr>
        <w:t>.</w:t>
      </w:r>
      <w:r w:rsidR="00096E85" w:rsidRPr="00435511">
        <w:rPr>
          <w:lang w:val="fr-FR"/>
        </w:rPr>
        <w:br/>
      </w:r>
    </w:p>
    <w:p w14:paraId="36F85C76" w14:textId="1E57527F" w:rsidR="00DC0407" w:rsidRPr="00435511" w:rsidRDefault="00DC0407" w:rsidP="00B733C6">
      <w:pPr>
        <w:pStyle w:val="Paragraphedeliste"/>
        <w:numPr>
          <w:ilvl w:val="1"/>
          <w:numId w:val="15"/>
        </w:numPr>
        <w:rPr>
          <w:b/>
          <w:bCs/>
          <w:u w:val="single"/>
          <w:lang w:val="fr-FR"/>
        </w:rPr>
      </w:pPr>
      <w:r w:rsidRPr="00435511">
        <w:rPr>
          <w:b/>
          <w:bCs/>
          <w:u w:val="single"/>
          <w:lang w:val="fr-FR"/>
        </w:rPr>
        <w:t>Aménagement de la cuisine</w:t>
      </w:r>
    </w:p>
    <w:p w14:paraId="2A6CA3FE" w14:textId="0D18A711" w:rsidR="00B733C6" w:rsidRDefault="00B733C6" w:rsidP="00B733C6">
      <w:pPr>
        <w:pStyle w:val="Paragraphedeliste"/>
        <w:ind w:left="708"/>
        <w:rPr>
          <w:lang w:val="fr-FR"/>
        </w:rPr>
      </w:pPr>
      <w:bookmarkStart w:id="5" w:name="_Hlk119594581"/>
      <w:r w:rsidRPr="007F0087">
        <w:rPr>
          <w:lang w:val="fr-FR"/>
        </w:rPr>
        <w:t xml:space="preserve">Un budget de </w:t>
      </w:r>
      <w:r w:rsidRPr="002D046D">
        <w:rPr>
          <w:lang w:val="fr-FR"/>
        </w:rPr>
        <w:t>6.000,00 € HTVA est compris dans le prix de vente pour le choix de la cuisine. Ce montant permet d’installer une cuisine équipée standard de 3,60</w:t>
      </w:r>
      <w:r>
        <w:rPr>
          <w:lang w:val="fr-FR"/>
        </w:rPr>
        <w:t xml:space="preserve"> m avec ses électroménagers (hors lave-vaisselle).</w:t>
      </w:r>
    </w:p>
    <w:p w14:paraId="24DC0B16" w14:textId="77777777" w:rsidR="00B733C6" w:rsidRPr="007F0087" w:rsidRDefault="00B733C6" w:rsidP="00B733C6">
      <w:pPr>
        <w:pStyle w:val="Paragraphedeliste"/>
        <w:ind w:left="708"/>
        <w:rPr>
          <w:lang w:val="fr-FR"/>
        </w:rPr>
      </w:pPr>
      <w:r w:rsidRPr="007F0087">
        <w:rPr>
          <w:lang w:val="fr-FR"/>
        </w:rPr>
        <w:t>Un plan type de cuisine a été défini dans la gamme de notre cuisiniste et il</w:t>
      </w:r>
      <w:r>
        <w:rPr>
          <w:lang w:val="fr-FR"/>
        </w:rPr>
        <w:t xml:space="preserve"> est</w:t>
      </w:r>
      <w:r w:rsidRPr="007F0087">
        <w:rPr>
          <w:lang w:val="fr-FR"/>
        </w:rPr>
        <w:t xml:space="preserve"> disponible sur demande. La cuisine dessinée sur le plan de vente ne donne qu'un aperçu des possibilités. L’acquéreur fera encore son choix chez le cuisiniste désigné.</w:t>
      </w:r>
    </w:p>
    <w:p w14:paraId="7D2399B3" w14:textId="28A20D3B" w:rsidR="008F3087" w:rsidRPr="00B733C6" w:rsidRDefault="00B733C6" w:rsidP="00B733C6">
      <w:pPr>
        <w:pStyle w:val="Paragraphedeliste"/>
        <w:ind w:left="360" w:firstLine="348"/>
        <w:rPr>
          <w:lang w:val="fr-FR"/>
        </w:rPr>
      </w:pPr>
      <w:r w:rsidRPr="00B733C6">
        <w:rPr>
          <w:lang w:val="fr-FR"/>
        </w:rPr>
        <w:t>Les meubles profitent d'une garantie d'usine de cinq ans.</w:t>
      </w:r>
      <w:bookmarkEnd w:id="5"/>
    </w:p>
    <w:p w14:paraId="539B01A6" w14:textId="4803589F" w:rsidR="00096085" w:rsidRDefault="00096085" w:rsidP="00DB0A58">
      <w:pPr>
        <w:rPr>
          <w:lang w:val="fr-FR"/>
        </w:rPr>
      </w:pPr>
    </w:p>
    <w:p w14:paraId="03050DCB" w14:textId="77777777" w:rsidR="00075B0E" w:rsidRDefault="00075B0E" w:rsidP="00DB0A58">
      <w:pPr>
        <w:rPr>
          <w:lang w:val="fr-FR"/>
        </w:rPr>
      </w:pPr>
    </w:p>
    <w:p w14:paraId="2AC1ED37" w14:textId="77777777" w:rsidR="00075B0E" w:rsidRDefault="00075B0E" w:rsidP="00DB0A58">
      <w:pPr>
        <w:rPr>
          <w:lang w:val="fr-FR"/>
        </w:rPr>
      </w:pPr>
    </w:p>
    <w:p w14:paraId="1FF82DF4" w14:textId="77777777" w:rsidR="00075B0E" w:rsidRDefault="00075B0E" w:rsidP="00DB0A58">
      <w:pPr>
        <w:rPr>
          <w:lang w:val="fr-FR"/>
        </w:rPr>
      </w:pPr>
    </w:p>
    <w:p w14:paraId="33204E31" w14:textId="77777777" w:rsidR="00075B0E" w:rsidRDefault="00075B0E" w:rsidP="00DB0A58">
      <w:pPr>
        <w:rPr>
          <w:lang w:val="fr-FR"/>
        </w:rPr>
      </w:pPr>
    </w:p>
    <w:p w14:paraId="1E084F08" w14:textId="77777777" w:rsidR="00075B0E" w:rsidRDefault="00075B0E" w:rsidP="00DB0A58">
      <w:pPr>
        <w:rPr>
          <w:lang w:val="fr-FR"/>
        </w:rPr>
      </w:pPr>
    </w:p>
    <w:p w14:paraId="2A55718C" w14:textId="77777777" w:rsidR="00075B0E" w:rsidRDefault="00075B0E" w:rsidP="00DB0A58">
      <w:pPr>
        <w:rPr>
          <w:lang w:val="fr-FR"/>
        </w:rPr>
      </w:pPr>
    </w:p>
    <w:p w14:paraId="196FC41A" w14:textId="77777777" w:rsidR="00075B0E" w:rsidRDefault="00075B0E" w:rsidP="00DB0A58">
      <w:pPr>
        <w:rPr>
          <w:lang w:val="fr-FR"/>
        </w:rPr>
      </w:pPr>
    </w:p>
    <w:p w14:paraId="2278262A" w14:textId="77777777" w:rsidR="00075B0E" w:rsidRDefault="00075B0E" w:rsidP="00DB0A58">
      <w:pPr>
        <w:rPr>
          <w:lang w:val="fr-FR"/>
        </w:rPr>
      </w:pPr>
    </w:p>
    <w:p w14:paraId="61779659" w14:textId="77777777" w:rsidR="00075B0E" w:rsidRDefault="00075B0E" w:rsidP="00DB0A58">
      <w:pPr>
        <w:rPr>
          <w:lang w:val="fr-FR"/>
        </w:rPr>
      </w:pPr>
    </w:p>
    <w:p w14:paraId="1142A0B2" w14:textId="77777777" w:rsidR="00075B0E" w:rsidRDefault="00075B0E" w:rsidP="00DB0A58">
      <w:pPr>
        <w:rPr>
          <w:lang w:val="fr-FR"/>
        </w:rPr>
      </w:pPr>
    </w:p>
    <w:p w14:paraId="6D2F80D6" w14:textId="77777777" w:rsidR="00075B0E" w:rsidRDefault="00075B0E" w:rsidP="00DB0A58">
      <w:pPr>
        <w:rPr>
          <w:lang w:val="fr-FR"/>
        </w:rPr>
      </w:pPr>
    </w:p>
    <w:p w14:paraId="733E6C8F" w14:textId="77777777" w:rsidR="00075B0E" w:rsidRDefault="00075B0E" w:rsidP="00DB0A58">
      <w:pPr>
        <w:rPr>
          <w:lang w:val="fr-FR"/>
        </w:rPr>
      </w:pPr>
    </w:p>
    <w:p w14:paraId="38820DAC" w14:textId="77777777" w:rsidR="00075B0E" w:rsidRDefault="00075B0E" w:rsidP="00DB0A58">
      <w:pPr>
        <w:rPr>
          <w:lang w:val="fr-FR"/>
        </w:rPr>
      </w:pPr>
    </w:p>
    <w:p w14:paraId="4723C782" w14:textId="77777777" w:rsidR="00075B0E" w:rsidRDefault="00075B0E" w:rsidP="00DB0A58">
      <w:pPr>
        <w:rPr>
          <w:lang w:val="fr-FR"/>
        </w:rPr>
      </w:pPr>
    </w:p>
    <w:p w14:paraId="7F8E47EE" w14:textId="77777777" w:rsidR="00075B0E" w:rsidRDefault="00075B0E" w:rsidP="00DB0A58">
      <w:pPr>
        <w:rPr>
          <w:lang w:val="fr-FR"/>
        </w:rPr>
      </w:pPr>
    </w:p>
    <w:p w14:paraId="614D3431" w14:textId="77777777" w:rsidR="00075B0E" w:rsidRDefault="00075B0E" w:rsidP="00DB0A58">
      <w:pPr>
        <w:rPr>
          <w:lang w:val="fr-FR"/>
        </w:rPr>
      </w:pPr>
    </w:p>
    <w:p w14:paraId="219DA7EF" w14:textId="77777777" w:rsidR="00075B0E" w:rsidRDefault="00075B0E" w:rsidP="00DB0A58">
      <w:pPr>
        <w:rPr>
          <w:lang w:val="fr-FR"/>
        </w:rPr>
      </w:pPr>
    </w:p>
    <w:p w14:paraId="1399B52C" w14:textId="77777777" w:rsidR="00075B0E" w:rsidRDefault="00075B0E" w:rsidP="00DB0A58">
      <w:pPr>
        <w:rPr>
          <w:lang w:val="fr-FR"/>
        </w:rPr>
      </w:pPr>
    </w:p>
    <w:p w14:paraId="3693080D" w14:textId="77777777" w:rsidR="00075B0E" w:rsidRDefault="00075B0E" w:rsidP="00DB0A58">
      <w:pPr>
        <w:rPr>
          <w:lang w:val="fr-FR"/>
        </w:rPr>
      </w:pPr>
    </w:p>
    <w:p w14:paraId="1F5EBE80" w14:textId="10BF06B3" w:rsidR="002C54A1" w:rsidRPr="00435511" w:rsidRDefault="002C54A1" w:rsidP="00521F5C">
      <w:pPr>
        <w:ind w:left="708"/>
        <w:rPr>
          <w:b/>
          <w:color w:val="FF0000"/>
          <w:lang w:val="fr-FR"/>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4"/>
      </w:tblGrid>
      <w:tr w:rsidR="00DC0407" w:rsidRPr="00435511" w14:paraId="483406B6" w14:textId="77777777" w:rsidTr="00036ECE">
        <w:tc>
          <w:tcPr>
            <w:tcW w:w="8354" w:type="dxa"/>
          </w:tcPr>
          <w:p w14:paraId="4ECDCCBB" w14:textId="77777777" w:rsidR="00DC0407" w:rsidRPr="00435511" w:rsidRDefault="00DC0407">
            <w:pPr>
              <w:pStyle w:val="Titre2"/>
            </w:pPr>
            <w:r w:rsidRPr="00435511">
              <w:t>REMARQUES</w:t>
            </w:r>
          </w:p>
        </w:tc>
      </w:tr>
    </w:tbl>
    <w:p w14:paraId="0EF259B9" w14:textId="77777777" w:rsidR="00DC0407" w:rsidRPr="00435511" w:rsidRDefault="00DC0407">
      <w:pPr>
        <w:ind w:left="360"/>
        <w:rPr>
          <w:lang w:val="fr-FR"/>
        </w:rPr>
      </w:pPr>
    </w:p>
    <w:p w14:paraId="0268CD60" w14:textId="77777777" w:rsidR="00DC0407" w:rsidRPr="00435511" w:rsidRDefault="00DC0407" w:rsidP="00C01D15">
      <w:pPr>
        <w:numPr>
          <w:ilvl w:val="0"/>
          <w:numId w:val="2"/>
        </w:numPr>
        <w:ind w:left="1134" w:hanging="425"/>
        <w:rPr>
          <w:lang w:val="fr-FR"/>
        </w:rPr>
      </w:pPr>
      <w:r w:rsidRPr="00435511">
        <w:rPr>
          <w:lang w:val="fr-FR"/>
        </w:rPr>
        <w:t>Le promoteur a toujours le droit d’apporter de petites modifications, aux plans et aux matériaux, mais pour autant qu’ils ne nuisent pas à la qualité.</w:t>
      </w:r>
      <w:r w:rsidR="00C01D15" w:rsidRPr="00435511">
        <w:rPr>
          <w:lang w:val="fr-FR"/>
        </w:rPr>
        <w:br/>
      </w:r>
    </w:p>
    <w:p w14:paraId="099B9413" w14:textId="77777777" w:rsidR="00DC0407" w:rsidRPr="00435511" w:rsidRDefault="00DC0407" w:rsidP="00C01D15">
      <w:pPr>
        <w:numPr>
          <w:ilvl w:val="0"/>
          <w:numId w:val="2"/>
        </w:numPr>
        <w:ind w:left="1134" w:hanging="425"/>
        <w:rPr>
          <w:lang w:val="fr-FR"/>
        </w:rPr>
      </w:pPr>
      <w:r w:rsidRPr="00435511">
        <w:rPr>
          <w:lang w:val="fr-FR"/>
        </w:rPr>
        <w:t>Les meubles</w:t>
      </w:r>
      <w:r w:rsidR="00DD7D30" w:rsidRPr="00435511">
        <w:rPr>
          <w:lang w:val="fr-FR"/>
        </w:rPr>
        <w:t xml:space="preserve"> et la cuisine</w:t>
      </w:r>
      <w:r w:rsidRPr="00435511">
        <w:rPr>
          <w:lang w:val="fr-FR"/>
        </w:rPr>
        <w:t xml:space="preserve"> sur les plans ne sont pas inclus, ils ne servent qu’à mieux visualiser la division intérieure de la maison.</w:t>
      </w:r>
    </w:p>
    <w:p w14:paraId="308C5939" w14:textId="77777777" w:rsidR="00C01D15" w:rsidRPr="00435511" w:rsidRDefault="00C01D15" w:rsidP="00C01D15">
      <w:pPr>
        <w:ind w:left="1134"/>
        <w:rPr>
          <w:lang w:val="fr-FR"/>
        </w:rPr>
      </w:pPr>
    </w:p>
    <w:p w14:paraId="1347B2A5" w14:textId="7E8E08A3" w:rsidR="007961CA" w:rsidRPr="00435511" w:rsidRDefault="007456E8" w:rsidP="00C01D15">
      <w:pPr>
        <w:numPr>
          <w:ilvl w:val="0"/>
          <w:numId w:val="2"/>
        </w:numPr>
        <w:ind w:left="1134" w:hanging="425"/>
        <w:rPr>
          <w:lang w:val="fr-FR"/>
        </w:rPr>
      </w:pPr>
      <w:r w:rsidRPr="00435511">
        <w:rPr>
          <w:lang w:val="fr-FR"/>
        </w:rPr>
        <w:t xml:space="preserve">Le promoteur </w:t>
      </w:r>
      <w:r w:rsidR="00ED4593" w:rsidRPr="00435511">
        <w:rPr>
          <w:lang w:val="fr-FR"/>
        </w:rPr>
        <w:t xml:space="preserve">prévoit les raccordements  aux réseaux </w:t>
      </w:r>
      <w:r w:rsidRPr="00435511">
        <w:rPr>
          <w:lang w:val="fr-FR"/>
        </w:rPr>
        <w:t>d’électricité, d’eau</w:t>
      </w:r>
      <w:r w:rsidR="00ED4593" w:rsidRPr="00435511">
        <w:rPr>
          <w:lang w:val="fr-FR"/>
        </w:rPr>
        <w:t xml:space="preserve"> de ville et de gaz</w:t>
      </w:r>
      <w:r w:rsidRPr="00435511">
        <w:rPr>
          <w:lang w:val="fr-FR"/>
        </w:rPr>
        <w:t xml:space="preserve">. </w:t>
      </w:r>
      <w:r w:rsidR="00ED249F" w:rsidRPr="00435511">
        <w:rPr>
          <w:lang w:val="fr-FR"/>
        </w:rPr>
        <w:t>Les frais de ces raccordements sont à charge de l’acquéreur. Des gaines seront également posées pour les raccordements TV</w:t>
      </w:r>
      <w:r w:rsidR="006E1703" w:rsidRPr="00435511">
        <w:rPr>
          <w:lang w:val="fr-FR"/>
        </w:rPr>
        <w:t>/internet</w:t>
      </w:r>
      <w:r w:rsidR="00ED249F" w:rsidRPr="00435511">
        <w:rPr>
          <w:lang w:val="fr-FR"/>
        </w:rPr>
        <w:t xml:space="preserve"> et téléphone. </w:t>
      </w:r>
      <w:r w:rsidR="00FE6197" w:rsidRPr="00435511">
        <w:rPr>
          <w:lang w:val="fr-FR"/>
        </w:rPr>
        <w:br/>
      </w:r>
    </w:p>
    <w:p w14:paraId="409D3174" w14:textId="77777777" w:rsidR="00DE7AE4" w:rsidRPr="00435511" w:rsidRDefault="00C01D15" w:rsidP="00DE7AE4">
      <w:pPr>
        <w:numPr>
          <w:ilvl w:val="0"/>
          <w:numId w:val="2"/>
        </w:numPr>
        <w:ind w:left="1134" w:hanging="425"/>
        <w:rPr>
          <w:lang w:val="fr-FR"/>
        </w:rPr>
      </w:pPr>
      <w:r w:rsidRPr="00435511">
        <w:rPr>
          <w:lang w:val="fr-FR"/>
        </w:rPr>
        <w:t xml:space="preserve">Les suppressions de travaux repris au présent descriptif demandées par l’acquéreur seront déduits à hauteur de </w:t>
      </w:r>
      <w:r w:rsidR="00DD7D30" w:rsidRPr="00435511">
        <w:rPr>
          <w:lang w:val="fr-FR"/>
        </w:rPr>
        <w:t>75</w:t>
      </w:r>
      <w:r w:rsidRPr="00435511">
        <w:rPr>
          <w:lang w:val="fr-FR"/>
        </w:rPr>
        <w:t xml:space="preserve">% de leur valeur. Il n’est pas permis à l’acquéreur d’exécuter par lui-même ou de faire exécuter par un tiers des travaux de quelque nature que ce soit dans son bien avant la réception provisoire de celui-ci. S’il le fait, la réception provisoire sera considérée comme acquise. </w:t>
      </w:r>
      <w:r w:rsidR="00ED27F1" w:rsidRPr="00435511">
        <w:rPr>
          <w:lang w:val="fr-FR"/>
        </w:rPr>
        <w:br/>
      </w:r>
    </w:p>
    <w:p w14:paraId="697F189A" w14:textId="77777777" w:rsidR="00ED27F1" w:rsidRPr="00435511" w:rsidRDefault="00F17079" w:rsidP="00DE7AE4">
      <w:pPr>
        <w:numPr>
          <w:ilvl w:val="0"/>
          <w:numId w:val="2"/>
        </w:numPr>
        <w:ind w:left="1134" w:hanging="425"/>
        <w:rPr>
          <w:lang w:val="fr-FR"/>
        </w:rPr>
      </w:pPr>
      <w:r w:rsidRPr="00435511">
        <w:rPr>
          <w:lang w:val="fr-FR"/>
        </w:rPr>
        <w:t xml:space="preserve">Dans l’hypothèse où les </w:t>
      </w:r>
      <w:r w:rsidR="003206BA" w:rsidRPr="00435511">
        <w:rPr>
          <w:lang w:val="fr-FR"/>
        </w:rPr>
        <w:t>acheteurs</w:t>
      </w:r>
      <w:r w:rsidRPr="00435511">
        <w:rPr>
          <w:lang w:val="fr-FR"/>
        </w:rPr>
        <w:t xml:space="preserve"> demandent des suppléments dans les constructions, ces suppléments devront être payés à la commande et à la première demande du promoteur et ce même si la vente n’a pas encore eu lieu. </w:t>
      </w:r>
      <w:r w:rsidR="00DD7D30" w:rsidRPr="00435511">
        <w:rPr>
          <w:lang w:val="fr-FR"/>
        </w:rPr>
        <w:br/>
      </w:r>
    </w:p>
    <w:p w14:paraId="58CB63FF" w14:textId="426FE666" w:rsidR="00AB19F4" w:rsidRPr="00435511" w:rsidRDefault="00DD7D30" w:rsidP="00AB19F4">
      <w:pPr>
        <w:numPr>
          <w:ilvl w:val="0"/>
          <w:numId w:val="2"/>
        </w:numPr>
        <w:ind w:left="1134" w:hanging="425"/>
        <w:rPr>
          <w:lang w:val="fr-FR"/>
        </w:rPr>
      </w:pPr>
      <w:r w:rsidRPr="00435511">
        <w:rPr>
          <w:lang w:val="fr-FR"/>
        </w:rPr>
        <w:t>Pour la sécurité de l’acheteur il est strictement interdit de pénétrer sur le chantier.</w:t>
      </w:r>
    </w:p>
    <w:p w14:paraId="59E6B29E" w14:textId="7B392812" w:rsidR="00AB19F4" w:rsidRPr="00435511" w:rsidRDefault="00AB19F4" w:rsidP="00AB19F4">
      <w:pPr>
        <w:ind w:left="1134"/>
        <w:rPr>
          <w:lang w:val="fr-FR"/>
        </w:rPr>
      </w:pPr>
    </w:p>
    <w:p w14:paraId="65B07DF4" w14:textId="77777777" w:rsidR="00AB19F4" w:rsidRPr="00435511" w:rsidRDefault="00AB19F4" w:rsidP="00AB19F4">
      <w:pPr>
        <w:numPr>
          <w:ilvl w:val="0"/>
          <w:numId w:val="2"/>
        </w:numPr>
        <w:ind w:left="1134" w:hanging="425"/>
        <w:rPr>
          <w:lang w:val="fr-FR"/>
        </w:rPr>
      </w:pPr>
      <w:bookmarkStart w:id="6" w:name="_Hlk11743929"/>
      <w:r w:rsidRPr="00435511">
        <w:rPr>
          <w:lang w:val="fr-FR"/>
        </w:rPr>
        <w:t xml:space="preserve">Les images de synthèse en 3D du projet ne sont pas contractuelles et ne représentent pas les aménagements qui seront faits. Elles permettent de visualiser et de mieux imaginer le projet. </w:t>
      </w:r>
    </w:p>
    <w:bookmarkEnd w:id="6"/>
    <w:p w14:paraId="766A4D24" w14:textId="77777777" w:rsidR="00AB19F4" w:rsidRPr="00435511" w:rsidRDefault="00AB19F4" w:rsidP="00AB19F4">
      <w:pPr>
        <w:ind w:left="1134"/>
        <w:rPr>
          <w:lang w:val="fr-FR"/>
        </w:rPr>
      </w:pPr>
    </w:p>
    <w:p w14:paraId="79213781" w14:textId="77777777" w:rsidR="008B6E3F" w:rsidRPr="00435511" w:rsidRDefault="008B6E3F" w:rsidP="00DE7AE4">
      <w:pPr>
        <w:rPr>
          <w:lang w:val="fr-FR"/>
        </w:rPr>
      </w:pPr>
    </w:p>
    <w:p w14:paraId="0A5B5564" w14:textId="77777777" w:rsidR="00DE7AE4" w:rsidRPr="00435511" w:rsidRDefault="00DE7AE4" w:rsidP="00DE7AE4">
      <w:pPr>
        <w:rPr>
          <w:lang w:val="fr-FR"/>
        </w:rPr>
      </w:pPr>
    </w:p>
    <w:p w14:paraId="6CE784D0" w14:textId="46543FC9" w:rsidR="00DE7AE4" w:rsidRPr="00435511" w:rsidRDefault="00DE7AE4" w:rsidP="00DE7AE4">
      <w:pPr>
        <w:rPr>
          <w:lang w:val="fr-FR"/>
        </w:rPr>
      </w:pPr>
      <w:r w:rsidRPr="00435511">
        <w:rPr>
          <w:lang w:val="fr-FR"/>
        </w:rPr>
        <w:t xml:space="preserve">Fait à                                      en </w:t>
      </w:r>
      <w:r w:rsidR="00767C99" w:rsidRPr="00435511">
        <w:rPr>
          <w:lang w:val="fr-FR"/>
        </w:rPr>
        <w:t xml:space="preserve">        </w:t>
      </w:r>
      <w:r w:rsidRPr="00435511">
        <w:rPr>
          <w:lang w:val="fr-FR"/>
        </w:rPr>
        <w:t>exemplaires, le          /          /</w:t>
      </w:r>
      <w:r w:rsidR="002E521E">
        <w:rPr>
          <w:lang w:val="fr-FR"/>
        </w:rPr>
        <w:t>202</w:t>
      </w:r>
      <w:r w:rsidR="00A004B2">
        <w:rPr>
          <w:lang w:val="fr-FR"/>
        </w:rPr>
        <w:t>4</w:t>
      </w:r>
      <w:r w:rsidR="002E521E">
        <w:rPr>
          <w:lang w:val="fr-FR"/>
        </w:rPr>
        <w:t>.</w:t>
      </w:r>
      <w:r w:rsidR="00F90A8B" w:rsidRPr="00435511">
        <w:rPr>
          <w:lang w:val="fr-FR"/>
        </w:rPr>
        <w:br/>
      </w:r>
      <w:r w:rsidR="00F90A8B" w:rsidRPr="00435511">
        <w:rPr>
          <w:lang w:val="fr-FR"/>
        </w:rPr>
        <w:br/>
      </w:r>
    </w:p>
    <w:p w14:paraId="08DF1534" w14:textId="77777777" w:rsidR="00DE7AE4" w:rsidRPr="00435511" w:rsidRDefault="00DE7AE4" w:rsidP="00DE7AE4">
      <w:pPr>
        <w:rPr>
          <w:lang w:val="fr-FR"/>
        </w:rPr>
      </w:pPr>
    </w:p>
    <w:p w14:paraId="713D2642" w14:textId="77777777" w:rsidR="00DE7AE4" w:rsidRPr="00435511" w:rsidRDefault="00DE7AE4" w:rsidP="00DE7AE4">
      <w:pPr>
        <w:rPr>
          <w:lang w:val="fr-FR"/>
        </w:rPr>
      </w:pPr>
    </w:p>
    <w:p w14:paraId="51F19EEC" w14:textId="77777777" w:rsidR="00DE7AE4" w:rsidRPr="00435511" w:rsidRDefault="00DE7AE4" w:rsidP="00DE7AE4">
      <w:pPr>
        <w:rPr>
          <w:lang w:val="fr-FR"/>
        </w:rPr>
      </w:pPr>
    </w:p>
    <w:p w14:paraId="3D6AA1C5" w14:textId="77777777" w:rsidR="00DE7AE4" w:rsidRPr="00435511" w:rsidRDefault="00DE7AE4" w:rsidP="00DE7AE4">
      <w:pPr>
        <w:rPr>
          <w:lang w:val="fr-FR"/>
        </w:rPr>
      </w:pPr>
    </w:p>
    <w:p w14:paraId="3ECCDAD5" w14:textId="77777777" w:rsidR="00DE7AE4" w:rsidRDefault="00DE7AE4" w:rsidP="00DE7AE4">
      <w:pPr>
        <w:ind w:left="708" w:firstLine="708"/>
        <w:rPr>
          <w:lang w:val="fr-FR"/>
        </w:rPr>
      </w:pPr>
      <w:r w:rsidRPr="00435511">
        <w:rPr>
          <w:lang w:val="fr-FR"/>
        </w:rPr>
        <w:t>l’</w:t>
      </w:r>
      <w:r w:rsidR="003206BA" w:rsidRPr="00435511">
        <w:rPr>
          <w:lang w:val="fr-FR"/>
        </w:rPr>
        <w:t xml:space="preserve">(es) </w:t>
      </w:r>
      <w:r w:rsidRPr="00435511">
        <w:rPr>
          <w:lang w:val="fr-FR"/>
        </w:rPr>
        <w:t>a</w:t>
      </w:r>
      <w:r w:rsidR="008A4AF7" w:rsidRPr="00435511">
        <w:rPr>
          <w:lang w:val="fr-FR"/>
        </w:rPr>
        <w:t>cheteur</w:t>
      </w:r>
      <w:r w:rsidR="003206BA" w:rsidRPr="00435511">
        <w:rPr>
          <w:lang w:val="fr-FR"/>
        </w:rPr>
        <w:t>(s)</w:t>
      </w:r>
      <w:r w:rsidRPr="00435511">
        <w:rPr>
          <w:lang w:val="fr-FR"/>
        </w:rPr>
        <w:tab/>
      </w:r>
      <w:r w:rsidRPr="00435511">
        <w:rPr>
          <w:lang w:val="fr-FR"/>
        </w:rPr>
        <w:tab/>
      </w:r>
      <w:r w:rsidRPr="00435511">
        <w:rPr>
          <w:lang w:val="fr-FR"/>
        </w:rPr>
        <w:tab/>
      </w:r>
      <w:r w:rsidRPr="00435511">
        <w:rPr>
          <w:lang w:val="fr-FR"/>
        </w:rPr>
        <w:tab/>
      </w:r>
      <w:r w:rsidRPr="00435511">
        <w:rPr>
          <w:lang w:val="fr-FR"/>
        </w:rPr>
        <w:tab/>
        <w:t>le promoteur</w:t>
      </w:r>
    </w:p>
    <w:p w14:paraId="53F3F62B" w14:textId="77777777" w:rsidR="00DE7AE4" w:rsidRDefault="00DE7AE4" w:rsidP="00DE7AE4">
      <w:pPr>
        <w:rPr>
          <w:lang w:val="fr-FR"/>
        </w:rPr>
      </w:pPr>
    </w:p>
    <w:sectPr w:rsidR="00DE7A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480C" w14:textId="77777777" w:rsidR="0062030C" w:rsidRDefault="0062030C" w:rsidP="002949F7">
      <w:r>
        <w:separator/>
      </w:r>
    </w:p>
  </w:endnote>
  <w:endnote w:type="continuationSeparator" w:id="0">
    <w:p w14:paraId="42618C75" w14:textId="77777777" w:rsidR="0062030C" w:rsidRDefault="0062030C" w:rsidP="0029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RegularAlternat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7A32" w14:textId="7BB58746" w:rsidR="0022056B" w:rsidRPr="00995F7C" w:rsidRDefault="00646BA3">
    <w:pPr>
      <w:pStyle w:val="Pieddepage"/>
      <w:rPr>
        <w:lang w:val="fr-BE"/>
      </w:rPr>
    </w:pPr>
    <w:r>
      <w:rPr>
        <w:noProof/>
      </w:rPr>
      <w:drawing>
        <wp:anchor distT="0" distB="0" distL="114300" distR="114300" simplePos="0" relativeHeight="251660288" behindDoc="1" locked="0" layoutInCell="1" allowOverlap="1" wp14:anchorId="0E81B901" wp14:editId="08BF0C6C">
          <wp:simplePos x="0" y="0"/>
          <wp:positionH relativeFrom="column">
            <wp:posOffset>-255778</wp:posOffset>
          </wp:positionH>
          <wp:positionV relativeFrom="paragraph">
            <wp:posOffset>-91033</wp:posOffset>
          </wp:positionV>
          <wp:extent cx="6280316" cy="51489"/>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0316" cy="51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05D" w:rsidRPr="00995F7C">
      <w:rPr>
        <w:noProof/>
        <w:lang w:val="fr-BE" w:eastAsia="fr-BE"/>
      </w:rPr>
      <mc:AlternateContent>
        <mc:Choice Requires="wps">
          <w:drawing>
            <wp:anchor distT="0" distB="0" distL="114300" distR="114300" simplePos="0" relativeHeight="251657216" behindDoc="0" locked="0" layoutInCell="1" allowOverlap="1" wp14:anchorId="5B577ABE" wp14:editId="460CAEE7">
              <wp:simplePos x="0" y="0"/>
              <wp:positionH relativeFrom="margin">
                <wp:align>right</wp:align>
              </wp:positionH>
              <wp:positionV relativeFrom="page">
                <wp:posOffset>9791699</wp:posOffset>
              </wp:positionV>
              <wp:extent cx="1508760" cy="402167"/>
              <wp:effectExtent l="0" t="0" r="0" b="0"/>
              <wp:wrapNone/>
              <wp:docPr id="56" name="Tekstvak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02167"/>
                      </a:xfrm>
                      <a:prstGeom prst="rect">
                        <a:avLst/>
                      </a:prstGeom>
                      <a:noFill/>
                      <a:ln w="6350">
                        <a:noFill/>
                      </a:ln>
                      <a:effectLst/>
                    </wps:spPr>
                    <wps:txbx>
                      <w:txbxContent>
                        <w:p w14:paraId="0D52172A" w14:textId="77777777" w:rsidR="0022056B" w:rsidRPr="00797318" w:rsidRDefault="0022056B">
                          <w:pPr>
                            <w:pStyle w:val="Pieddepage"/>
                            <w:jc w:val="right"/>
                            <w:rPr>
                              <w:rFonts w:ascii="Cambria" w:hAnsi="Cambria"/>
                              <w:color w:val="000000"/>
                              <w:sz w:val="20"/>
                              <w:szCs w:val="20"/>
                            </w:rPr>
                          </w:pPr>
                          <w:r w:rsidRPr="00797318">
                            <w:rPr>
                              <w:rFonts w:ascii="Cambria" w:hAnsi="Cambria"/>
                              <w:color w:val="000000"/>
                              <w:sz w:val="20"/>
                              <w:szCs w:val="20"/>
                            </w:rPr>
                            <w:fldChar w:fldCharType="begin"/>
                          </w:r>
                          <w:r w:rsidRPr="00797318">
                            <w:rPr>
                              <w:rFonts w:ascii="Cambria" w:hAnsi="Cambria"/>
                              <w:color w:val="000000"/>
                              <w:sz w:val="20"/>
                              <w:szCs w:val="20"/>
                            </w:rPr>
                            <w:instrText>PAGE  \* Arabic  \* MERGEFORMAT</w:instrText>
                          </w:r>
                          <w:r w:rsidRPr="00797318">
                            <w:rPr>
                              <w:rFonts w:ascii="Cambria" w:hAnsi="Cambria"/>
                              <w:color w:val="000000"/>
                              <w:sz w:val="20"/>
                              <w:szCs w:val="20"/>
                            </w:rPr>
                            <w:fldChar w:fldCharType="separate"/>
                          </w:r>
                          <w:r w:rsidR="002F44A6">
                            <w:rPr>
                              <w:rFonts w:ascii="Cambria" w:hAnsi="Cambria"/>
                              <w:noProof/>
                              <w:color w:val="000000"/>
                              <w:sz w:val="20"/>
                              <w:szCs w:val="20"/>
                            </w:rPr>
                            <w:t>5</w:t>
                          </w:r>
                          <w:r w:rsidRPr="00797318">
                            <w:rPr>
                              <w:rFonts w:ascii="Cambria" w:hAnsi="Cambria"/>
                              <w:color w:val="00000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77ABE" id="_x0000_t202" coordsize="21600,21600" o:spt="202" path="m,l,21600r21600,l21600,xe">
              <v:stroke joinstyle="miter"/>
              <v:path gradientshapeok="t" o:connecttype="rect"/>
            </v:shapetype>
            <v:shape id="Tekstvak 56" o:spid="_x0000_s1026" type="#_x0000_t202" style="position:absolute;margin-left:67.6pt;margin-top:771pt;width:118.8pt;height:31.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" filled="f" stroked="f" strokeweight=".5pt">
              <v:textbox>
                <w:txbxContent>
                  <w:p w14:paraId="0D52172A" w14:textId="77777777" w:rsidR="0022056B" w:rsidRPr="00797318" w:rsidRDefault="0022056B">
                    <w:pPr>
                      <w:pStyle w:val="Pieddepage"/>
                      <w:jc w:val="right"/>
                      <w:rPr>
                        <w:rFonts w:ascii="Cambria" w:hAnsi="Cambria"/>
                        <w:color w:val="000000"/>
                        <w:sz w:val="20"/>
                        <w:szCs w:val="20"/>
                      </w:rPr>
                    </w:pPr>
                    <w:r w:rsidRPr="00797318">
                      <w:rPr>
                        <w:rFonts w:ascii="Cambria" w:hAnsi="Cambria"/>
                        <w:color w:val="000000"/>
                        <w:sz w:val="20"/>
                        <w:szCs w:val="20"/>
                      </w:rPr>
                      <w:fldChar w:fldCharType="begin"/>
                    </w:r>
                    <w:r w:rsidRPr="00797318">
                      <w:rPr>
                        <w:rFonts w:ascii="Cambria" w:hAnsi="Cambria"/>
                        <w:color w:val="000000"/>
                        <w:sz w:val="20"/>
                        <w:szCs w:val="20"/>
                      </w:rPr>
                      <w:instrText>PAGE  \* Arabic  \* MERGEFORMAT</w:instrText>
                    </w:r>
                    <w:r w:rsidRPr="00797318">
                      <w:rPr>
                        <w:rFonts w:ascii="Cambria" w:hAnsi="Cambria"/>
                        <w:color w:val="000000"/>
                        <w:sz w:val="20"/>
                        <w:szCs w:val="20"/>
                      </w:rPr>
                      <w:fldChar w:fldCharType="separate"/>
                    </w:r>
                    <w:r w:rsidR="002F44A6">
                      <w:rPr>
                        <w:rFonts w:ascii="Cambria" w:hAnsi="Cambria"/>
                        <w:noProof/>
                        <w:color w:val="000000"/>
                        <w:sz w:val="20"/>
                        <w:szCs w:val="20"/>
                      </w:rPr>
                      <w:t>5</w:t>
                    </w:r>
                    <w:r w:rsidRPr="00797318">
                      <w:rPr>
                        <w:rFonts w:ascii="Cambria" w:hAnsi="Cambria"/>
                        <w:color w:val="000000"/>
                        <w:sz w:val="20"/>
                        <w:szCs w:val="20"/>
                      </w:rPr>
                      <w:fldChar w:fldCharType="end"/>
                    </w:r>
                  </w:p>
                </w:txbxContent>
              </v:textbox>
              <w10:wrap anchorx="margin" anchory="page"/>
            </v:shape>
          </w:pict>
        </mc:Fallback>
      </mc:AlternateContent>
    </w:r>
    <w:r w:rsidR="0022056B" w:rsidRPr="00995F7C">
      <w:rPr>
        <w:lang w:val="fr-BE"/>
      </w:rPr>
      <w:t>cahier des charges –</w:t>
    </w:r>
    <w:r w:rsidR="00891218">
      <w:rPr>
        <w:lang w:val="fr-BE"/>
      </w:rPr>
      <w:t xml:space="preserve"> </w:t>
    </w:r>
    <w:r w:rsidR="006479D0">
      <w:rPr>
        <w:lang w:val="fr-BE"/>
      </w:rPr>
      <w:t xml:space="preserve">CELLES, rue Provinciale </w:t>
    </w:r>
    <w:r w:rsidR="002E28F9" w:rsidRPr="00A1109D">
      <w:rPr>
        <w:lang w:val="fr-BE"/>
      </w:rPr>
      <w:t xml:space="preserve">– </w:t>
    </w:r>
    <w:r w:rsidR="005F2B78" w:rsidRPr="00A1109D">
      <w:rPr>
        <w:lang w:val="fr-BE"/>
      </w:rPr>
      <w:t>communs</w:t>
    </w:r>
    <w:r w:rsidR="00995F7C" w:rsidRPr="00A1109D">
      <w:rPr>
        <w:lang w:val="fr-BE"/>
      </w:rPr>
      <w:t xml:space="preserve"> </w:t>
    </w:r>
    <w:r w:rsidR="00CE19C2" w:rsidRPr="00A1109D">
      <w:rPr>
        <w:lang w:val="fr-BE"/>
      </w:rPr>
      <w:t>+</w:t>
    </w:r>
    <w:r w:rsidR="002542C1" w:rsidRPr="00A1109D">
      <w:rPr>
        <w:lang w:val="fr-BE"/>
      </w:rPr>
      <w:t xml:space="preserve"> appartement</w:t>
    </w:r>
    <w:r w:rsidR="008B77C3">
      <w:rPr>
        <w:lang w:val="fr-BE"/>
      </w:rPr>
      <w:t>s</w:t>
    </w:r>
    <w:r w:rsidR="00A004B2">
      <w:rPr>
        <w:lang w:val="fr-BE"/>
      </w:rPr>
      <w:t xml:space="preserve"> 5 et 6</w:t>
    </w:r>
    <w:r w:rsidR="008B77C3">
      <w:rPr>
        <w:lang w:val="fr-BE"/>
      </w:rPr>
      <w:t xml:space="preserve">  </w:t>
    </w:r>
    <w:r w:rsidR="001175F8">
      <w:rPr>
        <w:lang w:val="fr-BE"/>
      </w:rPr>
      <w:t xml:space="preserve"> </w:t>
    </w:r>
    <w:r w:rsidR="0022056B" w:rsidRPr="00A1109D">
      <w:rPr>
        <w:lang w:val="fr-BE"/>
      </w:rPr>
      <w:t>–</w:t>
    </w:r>
    <w:r w:rsidR="006479D0">
      <w:rPr>
        <w:lang w:val="fr-BE"/>
      </w:rPr>
      <w:t xml:space="preserve">  </w:t>
    </w:r>
    <w:r w:rsidR="000A378D" w:rsidRPr="00A1109D">
      <w:rPr>
        <w:lang w:val="fr-BE"/>
      </w:rPr>
      <w:t xml:space="preserve"> </w:t>
    </w:r>
    <w:r w:rsidR="0022056B" w:rsidRPr="00A1109D">
      <w:rPr>
        <w:lang w:val="fr-BE"/>
      </w:rPr>
      <w:t>v</w:t>
    </w:r>
    <w:r w:rsidR="00A15C1C" w:rsidRPr="00A1109D">
      <w:rPr>
        <w:lang w:val="fr-BE"/>
      </w:rPr>
      <w:t>1</w:t>
    </w:r>
    <w:r w:rsidR="0022056B" w:rsidRPr="008A6283">
      <w:rPr>
        <w:lang w:val="fr-BE"/>
      </w:rPr>
      <w:t xml:space="preserve"> </w:t>
    </w:r>
  </w:p>
  <w:p w14:paraId="58D57C98" w14:textId="7C987DE5" w:rsidR="0022056B" w:rsidRPr="007A1A72" w:rsidRDefault="0022056B">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10E6" w14:textId="77777777" w:rsidR="0062030C" w:rsidRDefault="0062030C" w:rsidP="002949F7">
      <w:r>
        <w:separator/>
      </w:r>
    </w:p>
  </w:footnote>
  <w:footnote w:type="continuationSeparator" w:id="0">
    <w:p w14:paraId="15080600" w14:textId="77777777" w:rsidR="0062030C" w:rsidRDefault="0062030C" w:rsidP="00294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781E" w14:textId="68867D1D" w:rsidR="00646BA3" w:rsidRDefault="00646BA3">
    <w:pPr>
      <w:pStyle w:val="En-tte"/>
    </w:pPr>
    <w:r>
      <w:rPr>
        <w:noProof/>
      </w:rPr>
      <w:drawing>
        <wp:anchor distT="0" distB="0" distL="114300" distR="114300" simplePos="0" relativeHeight="251661312" behindDoc="0" locked="0" layoutInCell="1" allowOverlap="1" wp14:anchorId="0A7AB6A7" wp14:editId="38BAA086">
          <wp:simplePos x="0" y="0"/>
          <wp:positionH relativeFrom="column">
            <wp:posOffset>-182905</wp:posOffset>
          </wp:positionH>
          <wp:positionV relativeFrom="paragraph">
            <wp:posOffset>457505</wp:posOffset>
          </wp:positionV>
          <wp:extent cx="6280150" cy="51435"/>
          <wp:effectExtent l="0" t="0" r="635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0150" cy="514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2AC"/>
    <w:multiLevelType w:val="multilevel"/>
    <w:tmpl w:val="5B44A22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B4F2E"/>
    <w:multiLevelType w:val="multilevel"/>
    <w:tmpl w:val="F3FE03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B1544E"/>
    <w:multiLevelType w:val="multilevel"/>
    <w:tmpl w:val="21ECDCC8"/>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1546B12"/>
    <w:multiLevelType w:val="hybridMultilevel"/>
    <w:tmpl w:val="E1E8342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AE14E9A"/>
    <w:multiLevelType w:val="multilevel"/>
    <w:tmpl w:val="5888CA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467BAE"/>
    <w:multiLevelType w:val="multilevel"/>
    <w:tmpl w:val="0BFC3D2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0DC2B89"/>
    <w:multiLevelType w:val="hybridMultilevel"/>
    <w:tmpl w:val="E880013A"/>
    <w:lvl w:ilvl="0" w:tplc="456A7E4A">
      <w:start w:val="1"/>
      <w:numFmt w:val="decimal"/>
      <w:lvlText w:val="%1."/>
      <w:lvlJc w:val="left"/>
      <w:pPr>
        <w:tabs>
          <w:tab w:val="num" w:pos="720"/>
        </w:tabs>
        <w:ind w:left="720" w:hanging="360"/>
      </w:pPr>
      <w:rPr>
        <w:rFonts w:cs="Times New Roman" w:hint="default"/>
        <w:b/>
      </w:rPr>
    </w:lvl>
    <w:lvl w:ilvl="1" w:tplc="C34E2214">
      <w:start w:val="12"/>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E15E5E"/>
    <w:multiLevelType w:val="multilevel"/>
    <w:tmpl w:val="F3FE03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74605D3"/>
    <w:multiLevelType w:val="hybridMultilevel"/>
    <w:tmpl w:val="546E686C"/>
    <w:lvl w:ilvl="0" w:tplc="08130001">
      <w:start w:val="1"/>
      <w:numFmt w:val="bullet"/>
      <w:lvlText w:val=""/>
      <w:lvlJc w:val="left"/>
      <w:pPr>
        <w:ind w:left="1992" w:hanging="360"/>
      </w:pPr>
      <w:rPr>
        <w:rFonts w:ascii="Symbol" w:hAnsi="Symbol" w:hint="default"/>
      </w:rPr>
    </w:lvl>
    <w:lvl w:ilvl="1" w:tplc="08130003" w:tentative="1">
      <w:start w:val="1"/>
      <w:numFmt w:val="bullet"/>
      <w:lvlText w:val="o"/>
      <w:lvlJc w:val="left"/>
      <w:pPr>
        <w:ind w:left="2712" w:hanging="360"/>
      </w:pPr>
      <w:rPr>
        <w:rFonts w:ascii="Courier New" w:hAnsi="Courier New" w:hint="default"/>
      </w:rPr>
    </w:lvl>
    <w:lvl w:ilvl="2" w:tplc="08130005" w:tentative="1">
      <w:start w:val="1"/>
      <w:numFmt w:val="bullet"/>
      <w:lvlText w:val=""/>
      <w:lvlJc w:val="left"/>
      <w:pPr>
        <w:ind w:left="3432" w:hanging="360"/>
      </w:pPr>
      <w:rPr>
        <w:rFonts w:ascii="Wingdings" w:hAnsi="Wingdings" w:hint="default"/>
      </w:rPr>
    </w:lvl>
    <w:lvl w:ilvl="3" w:tplc="08130001" w:tentative="1">
      <w:start w:val="1"/>
      <w:numFmt w:val="bullet"/>
      <w:lvlText w:val=""/>
      <w:lvlJc w:val="left"/>
      <w:pPr>
        <w:ind w:left="4152" w:hanging="360"/>
      </w:pPr>
      <w:rPr>
        <w:rFonts w:ascii="Symbol" w:hAnsi="Symbol" w:hint="default"/>
      </w:rPr>
    </w:lvl>
    <w:lvl w:ilvl="4" w:tplc="08130003" w:tentative="1">
      <w:start w:val="1"/>
      <w:numFmt w:val="bullet"/>
      <w:lvlText w:val="o"/>
      <w:lvlJc w:val="left"/>
      <w:pPr>
        <w:ind w:left="4872" w:hanging="360"/>
      </w:pPr>
      <w:rPr>
        <w:rFonts w:ascii="Courier New" w:hAnsi="Courier New" w:hint="default"/>
      </w:rPr>
    </w:lvl>
    <w:lvl w:ilvl="5" w:tplc="08130005" w:tentative="1">
      <w:start w:val="1"/>
      <w:numFmt w:val="bullet"/>
      <w:lvlText w:val=""/>
      <w:lvlJc w:val="left"/>
      <w:pPr>
        <w:ind w:left="5592" w:hanging="360"/>
      </w:pPr>
      <w:rPr>
        <w:rFonts w:ascii="Wingdings" w:hAnsi="Wingdings" w:hint="default"/>
      </w:rPr>
    </w:lvl>
    <w:lvl w:ilvl="6" w:tplc="08130001" w:tentative="1">
      <w:start w:val="1"/>
      <w:numFmt w:val="bullet"/>
      <w:lvlText w:val=""/>
      <w:lvlJc w:val="left"/>
      <w:pPr>
        <w:ind w:left="6312" w:hanging="360"/>
      </w:pPr>
      <w:rPr>
        <w:rFonts w:ascii="Symbol" w:hAnsi="Symbol" w:hint="default"/>
      </w:rPr>
    </w:lvl>
    <w:lvl w:ilvl="7" w:tplc="08130003" w:tentative="1">
      <w:start w:val="1"/>
      <w:numFmt w:val="bullet"/>
      <w:lvlText w:val="o"/>
      <w:lvlJc w:val="left"/>
      <w:pPr>
        <w:ind w:left="7032" w:hanging="360"/>
      </w:pPr>
      <w:rPr>
        <w:rFonts w:ascii="Courier New" w:hAnsi="Courier New" w:hint="default"/>
      </w:rPr>
    </w:lvl>
    <w:lvl w:ilvl="8" w:tplc="08130005" w:tentative="1">
      <w:start w:val="1"/>
      <w:numFmt w:val="bullet"/>
      <w:lvlText w:val=""/>
      <w:lvlJc w:val="left"/>
      <w:pPr>
        <w:ind w:left="7752" w:hanging="360"/>
      </w:pPr>
      <w:rPr>
        <w:rFonts w:ascii="Wingdings" w:hAnsi="Wingdings" w:hint="default"/>
      </w:rPr>
    </w:lvl>
  </w:abstractNum>
  <w:abstractNum w:abstractNumId="9" w15:restartNumberingAfterBreak="0">
    <w:nsid w:val="4ACF35E4"/>
    <w:multiLevelType w:val="hybridMultilevel"/>
    <w:tmpl w:val="393CFA48"/>
    <w:lvl w:ilvl="0" w:tplc="D5B06902">
      <w:start w:val="5"/>
      <w:numFmt w:val="decimal"/>
      <w:lvlText w:val="%1"/>
      <w:lvlJc w:val="left"/>
      <w:pPr>
        <w:ind w:left="720" w:hanging="360"/>
      </w:pPr>
      <w:rPr>
        <w:rFonts w:hint="default"/>
        <w:b/>
        <w:u w:val="none"/>
      </w:rPr>
    </w:lvl>
    <w:lvl w:ilvl="1" w:tplc="C34E2214">
      <w:start w:val="12"/>
      <w:numFmt w:val="bullet"/>
      <w:lvlText w:val="-"/>
      <w:lvlJc w:val="left"/>
      <w:pPr>
        <w:ind w:left="1440" w:hanging="360"/>
      </w:pPr>
      <w:rPr>
        <w:rFonts w:ascii="Times New Roman" w:eastAsia="Times New Roman" w:hAnsi="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E9A0547"/>
    <w:multiLevelType w:val="hybridMultilevel"/>
    <w:tmpl w:val="589E20EE"/>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1" w15:restartNumberingAfterBreak="0">
    <w:nsid w:val="6AD52BE3"/>
    <w:multiLevelType w:val="multilevel"/>
    <w:tmpl w:val="D07A81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32F1F06"/>
    <w:multiLevelType w:val="hybridMultilevel"/>
    <w:tmpl w:val="9F02BA8C"/>
    <w:lvl w:ilvl="0" w:tplc="83700156">
      <w:start w:val="1"/>
      <w:numFmt w:val="bullet"/>
      <w:lvlText w:val="-"/>
      <w:lvlJc w:val="left"/>
      <w:pPr>
        <w:ind w:left="1559" w:hanging="360"/>
      </w:pPr>
      <w:rPr>
        <w:rFonts w:ascii="Times New Roman" w:eastAsia="Times New Roman" w:hAnsi="Times New Roman" w:cs="Times New Roman" w:hint="default"/>
      </w:rPr>
    </w:lvl>
    <w:lvl w:ilvl="1" w:tplc="080C0003" w:tentative="1">
      <w:start w:val="1"/>
      <w:numFmt w:val="bullet"/>
      <w:lvlText w:val="o"/>
      <w:lvlJc w:val="left"/>
      <w:pPr>
        <w:ind w:left="2279" w:hanging="360"/>
      </w:pPr>
      <w:rPr>
        <w:rFonts w:ascii="Courier New" w:hAnsi="Courier New" w:cs="Courier New" w:hint="default"/>
      </w:rPr>
    </w:lvl>
    <w:lvl w:ilvl="2" w:tplc="080C0005" w:tentative="1">
      <w:start w:val="1"/>
      <w:numFmt w:val="bullet"/>
      <w:lvlText w:val=""/>
      <w:lvlJc w:val="left"/>
      <w:pPr>
        <w:ind w:left="2999" w:hanging="360"/>
      </w:pPr>
      <w:rPr>
        <w:rFonts w:ascii="Wingdings" w:hAnsi="Wingdings" w:hint="default"/>
      </w:rPr>
    </w:lvl>
    <w:lvl w:ilvl="3" w:tplc="080C0001" w:tentative="1">
      <w:start w:val="1"/>
      <w:numFmt w:val="bullet"/>
      <w:lvlText w:val=""/>
      <w:lvlJc w:val="left"/>
      <w:pPr>
        <w:ind w:left="3719" w:hanging="360"/>
      </w:pPr>
      <w:rPr>
        <w:rFonts w:ascii="Symbol" w:hAnsi="Symbol" w:hint="default"/>
      </w:rPr>
    </w:lvl>
    <w:lvl w:ilvl="4" w:tplc="080C0003" w:tentative="1">
      <w:start w:val="1"/>
      <w:numFmt w:val="bullet"/>
      <w:lvlText w:val="o"/>
      <w:lvlJc w:val="left"/>
      <w:pPr>
        <w:ind w:left="4439" w:hanging="360"/>
      </w:pPr>
      <w:rPr>
        <w:rFonts w:ascii="Courier New" w:hAnsi="Courier New" w:cs="Courier New" w:hint="default"/>
      </w:rPr>
    </w:lvl>
    <w:lvl w:ilvl="5" w:tplc="080C0005" w:tentative="1">
      <w:start w:val="1"/>
      <w:numFmt w:val="bullet"/>
      <w:lvlText w:val=""/>
      <w:lvlJc w:val="left"/>
      <w:pPr>
        <w:ind w:left="5159" w:hanging="360"/>
      </w:pPr>
      <w:rPr>
        <w:rFonts w:ascii="Wingdings" w:hAnsi="Wingdings" w:hint="default"/>
      </w:rPr>
    </w:lvl>
    <w:lvl w:ilvl="6" w:tplc="080C0001" w:tentative="1">
      <w:start w:val="1"/>
      <w:numFmt w:val="bullet"/>
      <w:lvlText w:val=""/>
      <w:lvlJc w:val="left"/>
      <w:pPr>
        <w:ind w:left="5879" w:hanging="360"/>
      </w:pPr>
      <w:rPr>
        <w:rFonts w:ascii="Symbol" w:hAnsi="Symbol" w:hint="default"/>
      </w:rPr>
    </w:lvl>
    <w:lvl w:ilvl="7" w:tplc="080C0003" w:tentative="1">
      <w:start w:val="1"/>
      <w:numFmt w:val="bullet"/>
      <w:lvlText w:val="o"/>
      <w:lvlJc w:val="left"/>
      <w:pPr>
        <w:ind w:left="6599" w:hanging="360"/>
      </w:pPr>
      <w:rPr>
        <w:rFonts w:ascii="Courier New" w:hAnsi="Courier New" w:cs="Courier New" w:hint="default"/>
      </w:rPr>
    </w:lvl>
    <w:lvl w:ilvl="8" w:tplc="080C0005" w:tentative="1">
      <w:start w:val="1"/>
      <w:numFmt w:val="bullet"/>
      <w:lvlText w:val=""/>
      <w:lvlJc w:val="left"/>
      <w:pPr>
        <w:ind w:left="7319" w:hanging="360"/>
      </w:pPr>
      <w:rPr>
        <w:rFonts w:ascii="Wingdings" w:hAnsi="Wingdings" w:hint="default"/>
      </w:rPr>
    </w:lvl>
  </w:abstractNum>
  <w:abstractNum w:abstractNumId="13" w15:restartNumberingAfterBreak="0">
    <w:nsid w:val="7C255CFB"/>
    <w:multiLevelType w:val="multilevel"/>
    <w:tmpl w:val="C93231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76899673">
    <w:abstractNumId w:val="6"/>
  </w:num>
  <w:num w:numId="2" w16cid:durableId="1255824671">
    <w:abstractNumId w:val="8"/>
  </w:num>
  <w:num w:numId="3" w16cid:durableId="16932850">
    <w:abstractNumId w:val="10"/>
  </w:num>
  <w:num w:numId="4" w16cid:durableId="1285190851">
    <w:abstractNumId w:val="9"/>
  </w:num>
  <w:num w:numId="5" w16cid:durableId="42685447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4814744">
    <w:abstractNumId w:val="11"/>
  </w:num>
  <w:num w:numId="7" w16cid:durableId="430785915">
    <w:abstractNumId w:val="4"/>
  </w:num>
  <w:num w:numId="8" w16cid:durableId="1251770342">
    <w:abstractNumId w:val="12"/>
  </w:num>
  <w:num w:numId="9" w16cid:durableId="1876775194">
    <w:abstractNumId w:val="13"/>
  </w:num>
  <w:num w:numId="10" w16cid:durableId="1472939774">
    <w:abstractNumId w:val="3"/>
  </w:num>
  <w:num w:numId="11" w16cid:durableId="1999534159">
    <w:abstractNumId w:val="7"/>
  </w:num>
  <w:num w:numId="12" w16cid:durableId="1825393440">
    <w:abstractNumId w:val="2"/>
  </w:num>
  <w:num w:numId="13" w16cid:durableId="1774982420">
    <w:abstractNumId w:val="1"/>
  </w:num>
  <w:num w:numId="14" w16cid:durableId="999237945">
    <w:abstractNumId w:val="5"/>
  </w:num>
  <w:num w:numId="15" w16cid:durableId="65171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DF"/>
    <w:rsid w:val="000015D9"/>
    <w:rsid w:val="000102A6"/>
    <w:rsid w:val="00013D3E"/>
    <w:rsid w:val="000145A2"/>
    <w:rsid w:val="00016262"/>
    <w:rsid w:val="00017DBD"/>
    <w:rsid w:val="00031B25"/>
    <w:rsid w:val="00033CCA"/>
    <w:rsid w:val="00033F54"/>
    <w:rsid w:val="00036ECE"/>
    <w:rsid w:val="00037F91"/>
    <w:rsid w:val="00051D09"/>
    <w:rsid w:val="00057EB2"/>
    <w:rsid w:val="00060868"/>
    <w:rsid w:val="000725E5"/>
    <w:rsid w:val="00075B0E"/>
    <w:rsid w:val="00081202"/>
    <w:rsid w:val="00085E5C"/>
    <w:rsid w:val="00091156"/>
    <w:rsid w:val="00091C26"/>
    <w:rsid w:val="00091DF3"/>
    <w:rsid w:val="00096085"/>
    <w:rsid w:val="00096E85"/>
    <w:rsid w:val="000A378D"/>
    <w:rsid w:val="000A48A7"/>
    <w:rsid w:val="000A4A8D"/>
    <w:rsid w:val="000A5DB6"/>
    <w:rsid w:val="000B0F9D"/>
    <w:rsid w:val="000B4849"/>
    <w:rsid w:val="000B5448"/>
    <w:rsid w:val="000B6E56"/>
    <w:rsid w:val="000C6349"/>
    <w:rsid w:val="000D28C9"/>
    <w:rsid w:val="000E1084"/>
    <w:rsid w:val="000E3C98"/>
    <w:rsid w:val="000E7ACE"/>
    <w:rsid w:val="00100B24"/>
    <w:rsid w:val="00103618"/>
    <w:rsid w:val="00106948"/>
    <w:rsid w:val="00114E96"/>
    <w:rsid w:val="001175F8"/>
    <w:rsid w:val="0012489D"/>
    <w:rsid w:val="00125627"/>
    <w:rsid w:val="00142712"/>
    <w:rsid w:val="0015750E"/>
    <w:rsid w:val="00160613"/>
    <w:rsid w:val="00164340"/>
    <w:rsid w:val="00175354"/>
    <w:rsid w:val="00177CC8"/>
    <w:rsid w:val="00180D85"/>
    <w:rsid w:val="0018370F"/>
    <w:rsid w:val="0018386A"/>
    <w:rsid w:val="00186CDD"/>
    <w:rsid w:val="00190FB7"/>
    <w:rsid w:val="001B06D0"/>
    <w:rsid w:val="001B27D5"/>
    <w:rsid w:val="001C37C1"/>
    <w:rsid w:val="001C5889"/>
    <w:rsid w:val="001D01F5"/>
    <w:rsid w:val="001D1755"/>
    <w:rsid w:val="001D32A6"/>
    <w:rsid w:val="001D678D"/>
    <w:rsid w:val="001E1702"/>
    <w:rsid w:val="001E20A8"/>
    <w:rsid w:val="002120B8"/>
    <w:rsid w:val="0022056B"/>
    <w:rsid w:val="002329B6"/>
    <w:rsid w:val="0023305D"/>
    <w:rsid w:val="002346EB"/>
    <w:rsid w:val="00235913"/>
    <w:rsid w:val="00235F27"/>
    <w:rsid w:val="00236035"/>
    <w:rsid w:val="0023644A"/>
    <w:rsid w:val="00236964"/>
    <w:rsid w:val="00243FDD"/>
    <w:rsid w:val="0024686E"/>
    <w:rsid w:val="002542C1"/>
    <w:rsid w:val="00257B1A"/>
    <w:rsid w:val="00262E07"/>
    <w:rsid w:val="00263236"/>
    <w:rsid w:val="002643EA"/>
    <w:rsid w:val="002671A1"/>
    <w:rsid w:val="002679C7"/>
    <w:rsid w:val="002720B6"/>
    <w:rsid w:val="00287D64"/>
    <w:rsid w:val="00287EDD"/>
    <w:rsid w:val="0029176D"/>
    <w:rsid w:val="00293DF6"/>
    <w:rsid w:val="002949F7"/>
    <w:rsid w:val="0029533B"/>
    <w:rsid w:val="00295D23"/>
    <w:rsid w:val="002A1FC2"/>
    <w:rsid w:val="002A1FEC"/>
    <w:rsid w:val="002A5FED"/>
    <w:rsid w:val="002A72EA"/>
    <w:rsid w:val="002B30EB"/>
    <w:rsid w:val="002B74D8"/>
    <w:rsid w:val="002C143B"/>
    <w:rsid w:val="002C4444"/>
    <w:rsid w:val="002C4619"/>
    <w:rsid w:val="002C54A1"/>
    <w:rsid w:val="002D046D"/>
    <w:rsid w:val="002D54C0"/>
    <w:rsid w:val="002E28F9"/>
    <w:rsid w:val="002E521E"/>
    <w:rsid w:val="002E5B35"/>
    <w:rsid w:val="002F1C6D"/>
    <w:rsid w:val="002F44A6"/>
    <w:rsid w:val="002F5184"/>
    <w:rsid w:val="00307D8F"/>
    <w:rsid w:val="003206BA"/>
    <w:rsid w:val="00321E8D"/>
    <w:rsid w:val="003228E8"/>
    <w:rsid w:val="00324A60"/>
    <w:rsid w:val="003277C3"/>
    <w:rsid w:val="0034065C"/>
    <w:rsid w:val="00341923"/>
    <w:rsid w:val="003515B8"/>
    <w:rsid w:val="0037326A"/>
    <w:rsid w:val="003802D1"/>
    <w:rsid w:val="00384AFE"/>
    <w:rsid w:val="00392799"/>
    <w:rsid w:val="00393F25"/>
    <w:rsid w:val="00394FEE"/>
    <w:rsid w:val="003950E2"/>
    <w:rsid w:val="003A2548"/>
    <w:rsid w:val="003A6D28"/>
    <w:rsid w:val="003C2337"/>
    <w:rsid w:val="003C2CFE"/>
    <w:rsid w:val="003C7292"/>
    <w:rsid w:val="003D5FBF"/>
    <w:rsid w:val="003D6BCA"/>
    <w:rsid w:val="003E139D"/>
    <w:rsid w:val="003F2609"/>
    <w:rsid w:val="003F52D8"/>
    <w:rsid w:val="00400F40"/>
    <w:rsid w:val="0040177F"/>
    <w:rsid w:val="00406998"/>
    <w:rsid w:val="004243CA"/>
    <w:rsid w:val="00431D1A"/>
    <w:rsid w:val="00435511"/>
    <w:rsid w:val="004445B4"/>
    <w:rsid w:val="00461129"/>
    <w:rsid w:val="00461D89"/>
    <w:rsid w:val="004702F1"/>
    <w:rsid w:val="00470A02"/>
    <w:rsid w:val="0047324B"/>
    <w:rsid w:val="004768B6"/>
    <w:rsid w:val="004828A7"/>
    <w:rsid w:val="00491347"/>
    <w:rsid w:val="004942E8"/>
    <w:rsid w:val="004A3757"/>
    <w:rsid w:val="004A4214"/>
    <w:rsid w:val="004A4E6E"/>
    <w:rsid w:val="004A672A"/>
    <w:rsid w:val="004B2D2B"/>
    <w:rsid w:val="004D2019"/>
    <w:rsid w:val="004E074F"/>
    <w:rsid w:val="004E5DFC"/>
    <w:rsid w:val="004F0088"/>
    <w:rsid w:val="00503E6C"/>
    <w:rsid w:val="00511812"/>
    <w:rsid w:val="005169F5"/>
    <w:rsid w:val="00517C1A"/>
    <w:rsid w:val="00521F5C"/>
    <w:rsid w:val="005244B5"/>
    <w:rsid w:val="00526159"/>
    <w:rsid w:val="0055742B"/>
    <w:rsid w:val="005632D9"/>
    <w:rsid w:val="005668C3"/>
    <w:rsid w:val="005669C5"/>
    <w:rsid w:val="00584816"/>
    <w:rsid w:val="00586A90"/>
    <w:rsid w:val="005A55CC"/>
    <w:rsid w:val="005A6748"/>
    <w:rsid w:val="005A6C09"/>
    <w:rsid w:val="005B2D24"/>
    <w:rsid w:val="005B4922"/>
    <w:rsid w:val="005B64A0"/>
    <w:rsid w:val="005C0B7C"/>
    <w:rsid w:val="005C2F79"/>
    <w:rsid w:val="005C326D"/>
    <w:rsid w:val="005C5D30"/>
    <w:rsid w:val="005D4B52"/>
    <w:rsid w:val="005F057F"/>
    <w:rsid w:val="005F0C17"/>
    <w:rsid w:val="005F2B78"/>
    <w:rsid w:val="005F5308"/>
    <w:rsid w:val="005F5AC9"/>
    <w:rsid w:val="00600174"/>
    <w:rsid w:val="0060478B"/>
    <w:rsid w:val="00612A87"/>
    <w:rsid w:val="0061398D"/>
    <w:rsid w:val="00616C4A"/>
    <w:rsid w:val="0062030C"/>
    <w:rsid w:val="0062404B"/>
    <w:rsid w:val="00633DD8"/>
    <w:rsid w:val="006377BF"/>
    <w:rsid w:val="00646BA3"/>
    <w:rsid w:val="006479D0"/>
    <w:rsid w:val="00647BDB"/>
    <w:rsid w:val="0065313E"/>
    <w:rsid w:val="006675A5"/>
    <w:rsid w:val="00671B2F"/>
    <w:rsid w:val="00671B8A"/>
    <w:rsid w:val="0067354D"/>
    <w:rsid w:val="0068697E"/>
    <w:rsid w:val="00690F97"/>
    <w:rsid w:val="00693483"/>
    <w:rsid w:val="006A274B"/>
    <w:rsid w:val="006A2F7A"/>
    <w:rsid w:val="006A3EBF"/>
    <w:rsid w:val="006A53BC"/>
    <w:rsid w:val="006A6305"/>
    <w:rsid w:val="006B360C"/>
    <w:rsid w:val="006B4A25"/>
    <w:rsid w:val="006B5663"/>
    <w:rsid w:val="006C6285"/>
    <w:rsid w:val="006E1703"/>
    <w:rsid w:val="006E2586"/>
    <w:rsid w:val="006E306F"/>
    <w:rsid w:val="006E4571"/>
    <w:rsid w:val="0071245B"/>
    <w:rsid w:val="00714F69"/>
    <w:rsid w:val="00715BB8"/>
    <w:rsid w:val="007206B3"/>
    <w:rsid w:val="00725752"/>
    <w:rsid w:val="00736975"/>
    <w:rsid w:val="00744AED"/>
    <w:rsid w:val="007456E8"/>
    <w:rsid w:val="007467CD"/>
    <w:rsid w:val="0076139E"/>
    <w:rsid w:val="007615C5"/>
    <w:rsid w:val="00766DA9"/>
    <w:rsid w:val="00767C99"/>
    <w:rsid w:val="00774788"/>
    <w:rsid w:val="00777432"/>
    <w:rsid w:val="00781334"/>
    <w:rsid w:val="00783A74"/>
    <w:rsid w:val="007961CA"/>
    <w:rsid w:val="00797318"/>
    <w:rsid w:val="007A1A72"/>
    <w:rsid w:val="007A3A1C"/>
    <w:rsid w:val="007A4781"/>
    <w:rsid w:val="007B2DE6"/>
    <w:rsid w:val="007B333B"/>
    <w:rsid w:val="007B70C7"/>
    <w:rsid w:val="007C2D61"/>
    <w:rsid w:val="007D21C0"/>
    <w:rsid w:val="007D38A9"/>
    <w:rsid w:val="007E7B3B"/>
    <w:rsid w:val="007E7F2C"/>
    <w:rsid w:val="007F1071"/>
    <w:rsid w:val="007F1622"/>
    <w:rsid w:val="007F44C3"/>
    <w:rsid w:val="007F6693"/>
    <w:rsid w:val="008027AD"/>
    <w:rsid w:val="008074C5"/>
    <w:rsid w:val="0081267A"/>
    <w:rsid w:val="00812B94"/>
    <w:rsid w:val="00824557"/>
    <w:rsid w:val="00824888"/>
    <w:rsid w:val="008263BF"/>
    <w:rsid w:val="00830F5C"/>
    <w:rsid w:val="00837891"/>
    <w:rsid w:val="00837F39"/>
    <w:rsid w:val="00840189"/>
    <w:rsid w:val="00844B6E"/>
    <w:rsid w:val="0084698A"/>
    <w:rsid w:val="00853089"/>
    <w:rsid w:val="0085399A"/>
    <w:rsid w:val="0086426E"/>
    <w:rsid w:val="008657A8"/>
    <w:rsid w:val="00866B51"/>
    <w:rsid w:val="00875593"/>
    <w:rsid w:val="00876AF4"/>
    <w:rsid w:val="00886409"/>
    <w:rsid w:val="00891218"/>
    <w:rsid w:val="008953F3"/>
    <w:rsid w:val="008A4AF7"/>
    <w:rsid w:val="008A6283"/>
    <w:rsid w:val="008A6D07"/>
    <w:rsid w:val="008B4D12"/>
    <w:rsid w:val="008B6CB5"/>
    <w:rsid w:val="008B6E3F"/>
    <w:rsid w:val="008B77C3"/>
    <w:rsid w:val="008C319F"/>
    <w:rsid w:val="008D2610"/>
    <w:rsid w:val="008D2838"/>
    <w:rsid w:val="008D699C"/>
    <w:rsid w:val="008E3A7E"/>
    <w:rsid w:val="008E4EC4"/>
    <w:rsid w:val="008E73B0"/>
    <w:rsid w:val="008F2326"/>
    <w:rsid w:val="008F3087"/>
    <w:rsid w:val="008F35B9"/>
    <w:rsid w:val="008F7BEF"/>
    <w:rsid w:val="009035C3"/>
    <w:rsid w:val="009139FC"/>
    <w:rsid w:val="009142C6"/>
    <w:rsid w:val="00914959"/>
    <w:rsid w:val="00914DAA"/>
    <w:rsid w:val="00920645"/>
    <w:rsid w:val="009310C1"/>
    <w:rsid w:val="00931FD5"/>
    <w:rsid w:val="00934F63"/>
    <w:rsid w:val="00935C08"/>
    <w:rsid w:val="00941599"/>
    <w:rsid w:val="009452D9"/>
    <w:rsid w:val="00945538"/>
    <w:rsid w:val="00955EA7"/>
    <w:rsid w:val="009574AB"/>
    <w:rsid w:val="00972622"/>
    <w:rsid w:val="00974726"/>
    <w:rsid w:val="00975D72"/>
    <w:rsid w:val="00995F7C"/>
    <w:rsid w:val="009A0514"/>
    <w:rsid w:val="009A142C"/>
    <w:rsid w:val="009A343C"/>
    <w:rsid w:val="009B3D17"/>
    <w:rsid w:val="009C662F"/>
    <w:rsid w:val="009D0270"/>
    <w:rsid w:val="009D67FC"/>
    <w:rsid w:val="009E4C70"/>
    <w:rsid w:val="009E7B74"/>
    <w:rsid w:val="009F14AD"/>
    <w:rsid w:val="009F1CCF"/>
    <w:rsid w:val="009F32F8"/>
    <w:rsid w:val="009F3636"/>
    <w:rsid w:val="00A004B2"/>
    <w:rsid w:val="00A02116"/>
    <w:rsid w:val="00A055DF"/>
    <w:rsid w:val="00A10011"/>
    <w:rsid w:val="00A1109D"/>
    <w:rsid w:val="00A11F96"/>
    <w:rsid w:val="00A12023"/>
    <w:rsid w:val="00A15C1C"/>
    <w:rsid w:val="00A20BBD"/>
    <w:rsid w:val="00A24BE8"/>
    <w:rsid w:val="00A3273C"/>
    <w:rsid w:val="00A44649"/>
    <w:rsid w:val="00A463EA"/>
    <w:rsid w:val="00A6334D"/>
    <w:rsid w:val="00A755AA"/>
    <w:rsid w:val="00A77A10"/>
    <w:rsid w:val="00AA238B"/>
    <w:rsid w:val="00AA28C4"/>
    <w:rsid w:val="00AA50B5"/>
    <w:rsid w:val="00AB19F4"/>
    <w:rsid w:val="00AB437C"/>
    <w:rsid w:val="00AC27EF"/>
    <w:rsid w:val="00AC553C"/>
    <w:rsid w:val="00AD4DAB"/>
    <w:rsid w:val="00AE2153"/>
    <w:rsid w:val="00AE3588"/>
    <w:rsid w:val="00AE48C4"/>
    <w:rsid w:val="00B00E7D"/>
    <w:rsid w:val="00B1355D"/>
    <w:rsid w:val="00B148C3"/>
    <w:rsid w:val="00B23BE0"/>
    <w:rsid w:val="00B23F52"/>
    <w:rsid w:val="00B32AD4"/>
    <w:rsid w:val="00B34DBD"/>
    <w:rsid w:val="00B376F5"/>
    <w:rsid w:val="00B62AF8"/>
    <w:rsid w:val="00B71ACF"/>
    <w:rsid w:val="00B733C6"/>
    <w:rsid w:val="00B75659"/>
    <w:rsid w:val="00B77A67"/>
    <w:rsid w:val="00B82373"/>
    <w:rsid w:val="00B86774"/>
    <w:rsid w:val="00B90077"/>
    <w:rsid w:val="00BA1F31"/>
    <w:rsid w:val="00BA3A83"/>
    <w:rsid w:val="00BA50B1"/>
    <w:rsid w:val="00BA616C"/>
    <w:rsid w:val="00BA6F29"/>
    <w:rsid w:val="00BB2A4F"/>
    <w:rsid w:val="00BC1511"/>
    <w:rsid w:val="00BC6E73"/>
    <w:rsid w:val="00BC7D42"/>
    <w:rsid w:val="00BD15E2"/>
    <w:rsid w:val="00BD3E24"/>
    <w:rsid w:val="00BE2F31"/>
    <w:rsid w:val="00BE7CAE"/>
    <w:rsid w:val="00BF5547"/>
    <w:rsid w:val="00C01D15"/>
    <w:rsid w:val="00C15029"/>
    <w:rsid w:val="00C152B7"/>
    <w:rsid w:val="00C176CC"/>
    <w:rsid w:val="00C21F62"/>
    <w:rsid w:val="00C23DBC"/>
    <w:rsid w:val="00C24B58"/>
    <w:rsid w:val="00C3376C"/>
    <w:rsid w:val="00C34607"/>
    <w:rsid w:val="00C45B13"/>
    <w:rsid w:val="00C503A8"/>
    <w:rsid w:val="00C5537C"/>
    <w:rsid w:val="00C56D6C"/>
    <w:rsid w:val="00C571D8"/>
    <w:rsid w:val="00C60493"/>
    <w:rsid w:val="00C8070D"/>
    <w:rsid w:val="00C83FC3"/>
    <w:rsid w:val="00C87750"/>
    <w:rsid w:val="00C9437C"/>
    <w:rsid w:val="00CA4003"/>
    <w:rsid w:val="00CB26C3"/>
    <w:rsid w:val="00CB278C"/>
    <w:rsid w:val="00CB29F6"/>
    <w:rsid w:val="00CB36F2"/>
    <w:rsid w:val="00CB6827"/>
    <w:rsid w:val="00CC768C"/>
    <w:rsid w:val="00CD02D3"/>
    <w:rsid w:val="00CD26B9"/>
    <w:rsid w:val="00CD6ED8"/>
    <w:rsid w:val="00CD7637"/>
    <w:rsid w:val="00CE0ADA"/>
    <w:rsid w:val="00CE19C2"/>
    <w:rsid w:val="00CF69D1"/>
    <w:rsid w:val="00D0043B"/>
    <w:rsid w:val="00D01229"/>
    <w:rsid w:val="00D05374"/>
    <w:rsid w:val="00D11043"/>
    <w:rsid w:val="00D11923"/>
    <w:rsid w:val="00D164AD"/>
    <w:rsid w:val="00D21BC7"/>
    <w:rsid w:val="00D23AF8"/>
    <w:rsid w:val="00D25588"/>
    <w:rsid w:val="00D27086"/>
    <w:rsid w:val="00D31555"/>
    <w:rsid w:val="00D44AE1"/>
    <w:rsid w:val="00D4717B"/>
    <w:rsid w:val="00D4776A"/>
    <w:rsid w:val="00D524D1"/>
    <w:rsid w:val="00D64EC3"/>
    <w:rsid w:val="00D6626A"/>
    <w:rsid w:val="00D664E6"/>
    <w:rsid w:val="00D66F6D"/>
    <w:rsid w:val="00D76719"/>
    <w:rsid w:val="00D85F10"/>
    <w:rsid w:val="00D87C47"/>
    <w:rsid w:val="00DA3E58"/>
    <w:rsid w:val="00DB0A58"/>
    <w:rsid w:val="00DB6591"/>
    <w:rsid w:val="00DC0407"/>
    <w:rsid w:val="00DC1685"/>
    <w:rsid w:val="00DC4ABB"/>
    <w:rsid w:val="00DC5CD1"/>
    <w:rsid w:val="00DD2F6D"/>
    <w:rsid w:val="00DD3A68"/>
    <w:rsid w:val="00DD7D30"/>
    <w:rsid w:val="00DE7AE4"/>
    <w:rsid w:val="00DF21B5"/>
    <w:rsid w:val="00E06E1F"/>
    <w:rsid w:val="00E1048F"/>
    <w:rsid w:val="00E16571"/>
    <w:rsid w:val="00E238EE"/>
    <w:rsid w:val="00E24EAF"/>
    <w:rsid w:val="00E25D7F"/>
    <w:rsid w:val="00E27F07"/>
    <w:rsid w:val="00E31D77"/>
    <w:rsid w:val="00E32D2A"/>
    <w:rsid w:val="00E32D4D"/>
    <w:rsid w:val="00E3659B"/>
    <w:rsid w:val="00E4193E"/>
    <w:rsid w:val="00E44B45"/>
    <w:rsid w:val="00E45BC1"/>
    <w:rsid w:val="00E466AC"/>
    <w:rsid w:val="00E5473B"/>
    <w:rsid w:val="00E54E2D"/>
    <w:rsid w:val="00E733EA"/>
    <w:rsid w:val="00E75651"/>
    <w:rsid w:val="00E82053"/>
    <w:rsid w:val="00E82D0A"/>
    <w:rsid w:val="00E832BF"/>
    <w:rsid w:val="00E83B14"/>
    <w:rsid w:val="00E851AB"/>
    <w:rsid w:val="00E86E17"/>
    <w:rsid w:val="00E93C5E"/>
    <w:rsid w:val="00EA02CF"/>
    <w:rsid w:val="00EB6599"/>
    <w:rsid w:val="00EC22F8"/>
    <w:rsid w:val="00ED249F"/>
    <w:rsid w:val="00ED27F1"/>
    <w:rsid w:val="00ED4593"/>
    <w:rsid w:val="00ED6C54"/>
    <w:rsid w:val="00EF4EB7"/>
    <w:rsid w:val="00F01D38"/>
    <w:rsid w:val="00F03081"/>
    <w:rsid w:val="00F032C8"/>
    <w:rsid w:val="00F057E3"/>
    <w:rsid w:val="00F05E33"/>
    <w:rsid w:val="00F16EDA"/>
    <w:rsid w:val="00F17079"/>
    <w:rsid w:val="00F17619"/>
    <w:rsid w:val="00F235BA"/>
    <w:rsid w:val="00F25F36"/>
    <w:rsid w:val="00F33E55"/>
    <w:rsid w:val="00F36A61"/>
    <w:rsid w:val="00F404C1"/>
    <w:rsid w:val="00F40791"/>
    <w:rsid w:val="00F42E47"/>
    <w:rsid w:val="00F5621D"/>
    <w:rsid w:val="00F56909"/>
    <w:rsid w:val="00F60F2F"/>
    <w:rsid w:val="00F71244"/>
    <w:rsid w:val="00F7562C"/>
    <w:rsid w:val="00F90A8B"/>
    <w:rsid w:val="00F92804"/>
    <w:rsid w:val="00FA0C7D"/>
    <w:rsid w:val="00FA1304"/>
    <w:rsid w:val="00FA5C0F"/>
    <w:rsid w:val="00FA7D1E"/>
    <w:rsid w:val="00FC14CF"/>
    <w:rsid w:val="00FC4D19"/>
    <w:rsid w:val="00FD58D9"/>
    <w:rsid w:val="00FE3BD3"/>
    <w:rsid w:val="00FE6197"/>
    <w:rsid w:val="00FF59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577"/>
    <o:shapelayout v:ext="edit">
      <o:idmap v:ext="edit" data="1"/>
    </o:shapelayout>
  </w:shapeDefaults>
  <w:decimalSymbol w:val=","/>
  <w:listSeparator w:val=";"/>
  <w14:docId w14:val="242F419A"/>
  <w14:defaultImageDpi w14:val="0"/>
  <w15:docId w15:val="{19D5827E-BD5E-4A1A-804B-54600351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l-NL" w:eastAsia="nl-NL"/>
    </w:rPr>
  </w:style>
  <w:style w:type="paragraph" w:styleId="Titre1">
    <w:name w:val="heading 1"/>
    <w:basedOn w:val="Normal"/>
    <w:next w:val="Normal"/>
    <w:link w:val="Titre1Car"/>
    <w:qFormat/>
    <w:pPr>
      <w:keepNext/>
      <w:pBdr>
        <w:top w:val="single" w:sz="4" w:space="1" w:color="auto"/>
        <w:left w:val="single" w:sz="4" w:space="4" w:color="auto"/>
        <w:bottom w:val="single" w:sz="4" w:space="1" w:color="auto"/>
        <w:right w:val="single" w:sz="4" w:space="4" w:color="auto"/>
      </w:pBdr>
      <w:outlineLvl w:val="0"/>
    </w:pPr>
    <w:rPr>
      <w:b/>
      <w:bCs/>
    </w:rPr>
  </w:style>
  <w:style w:type="paragraph" w:styleId="Titre2">
    <w:name w:val="heading 2"/>
    <w:basedOn w:val="Normal"/>
    <w:next w:val="Normal"/>
    <w:link w:val="Titre2Car"/>
    <w:uiPriority w:val="9"/>
    <w:qFormat/>
    <w:pPr>
      <w:keepNext/>
      <w:outlineLvl w:val="1"/>
    </w:pPr>
    <w:rPr>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rFonts w:asciiTheme="majorHAnsi" w:eastAsiaTheme="majorEastAsia" w:hAnsiTheme="majorHAnsi" w:cs="Times New Roman"/>
      <w:b/>
      <w:bCs/>
      <w:kern w:val="32"/>
      <w:sz w:val="32"/>
      <w:szCs w:val="32"/>
      <w:lang w:val="nl-NL" w:eastAsia="nl-NL"/>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nl-NL" w:eastAsia="nl-NL"/>
    </w:rPr>
  </w:style>
  <w:style w:type="character" w:styleId="Lienhypertexte">
    <w:name w:val="Hyperlink"/>
    <w:basedOn w:val="Policepardfaut"/>
    <w:uiPriority w:val="99"/>
    <w:rPr>
      <w:rFonts w:cs="Times New Roman"/>
      <w:color w:val="0000FF"/>
      <w:u w:val="single"/>
    </w:rPr>
  </w:style>
  <w:style w:type="paragraph" w:styleId="Textedebulles">
    <w:name w:val="Balloon Text"/>
    <w:basedOn w:val="Normal"/>
    <w:link w:val="TextedebullesCar"/>
    <w:uiPriority w:val="99"/>
    <w:semiHidden/>
    <w:rsid w:val="00A055DF"/>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nl-NL" w:eastAsia="nl-NL"/>
    </w:rPr>
  </w:style>
  <w:style w:type="character" w:styleId="Lienhypertextesuivivisit">
    <w:name w:val="FollowedHyperlink"/>
    <w:basedOn w:val="Policepardfaut"/>
    <w:uiPriority w:val="99"/>
    <w:rsid w:val="00016262"/>
    <w:rPr>
      <w:rFonts w:cs="Times New Roman"/>
      <w:color w:val="800080"/>
      <w:u w:val="single"/>
    </w:rPr>
  </w:style>
  <w:style w:type="paragraph" w:styleId="En-tte">
    <w:name w:val="header"/>
    <w:basedOn w:val="Normal"/>
    <w:link w:val="En-tteCar"/>
    <w:uiPriority w:val="99"/>
    <w:unhideWhenUsed/>
    <w:rsid w:val="002949F7"/>
    <w:pPr>
      <w:tabs>
        <w:tab w:val="center" w:pos="4536"/>
        <w:tab w:val="right" w:pos="9072"/>
      </w:tabs>
    </w:pPr>
  </w:style>
  <w:style w:type="character" w:customStyle="1" w:styleId="En-tteCar">
    <w:name w:val="En-tête Car"/>
    <w:basedOn w:val="Policepardfaut"/>
    <w:link w:val="En-tte"/>
    <w:uiPriority w:val="99"/>
    <w:locked/>
    <w:rsid w:val="002949F7"/>
    <w:rPr>
      <w:rFonts w:cs="Times New Roman"/>
      <w:sz w:val="24"/>
      <w:szCs w:val="24"/>
      <w:lang w:val="nl-NL" w:eastAsia="nl-NL"/>
    </w:rPr>
  </w:style>
  <w:style w:type="paragraph" w:styleId="Pieddepage">
    <w:name w:val="footer"/>
    <w:basedOn w:val="Normal"/>
    <w:link w:val="PieddepageCar"/>
    <w:uiPriority w:val="99"/>
    <w:unhideWhenUsed/>
    <w:rsid w:val="002949F7"/>
    <w:pPr>
      <w:tabs>
        <w:tab w:val="center" w:pos="4536"/>
        <w:tab w:val="right" w:pos="9072"/>
      </w:tabs>
    </w:pPr>
  </w:style>
  <w:style w:type="character" w:customStyle="1" w:styleId="PieddepageCar">
    <w:name w:val="Pied de page Car"/>
    <w:basedOn w:val="Policepardfaut"/>
    <w:link w:val="Pieddepage"/>
    <w:uiPriority w:val="99"/>
    <w:locked/>
    <w:rsid w:val="002949F7"/>
    <w:rPr>
      <w:rFonts w:cs="Times New Roman"/>
      <w:sz w:val="24"/>
      <w:szCs w:val="24"/>
      <w:lang w:val="nl-NL" w:eastAsia="nl-NL"/>
    </w:rPr>
  </w:style>
  <w:style w:type="paragraph" w:customStyle="1" w:styleId="AB630D60F59F403CB531B268FE76FA17">
    <w:name w:val="AB630D60F59F403CB531B268FE76FA17"/>
    <w:rsid w:val="002949F7"/>
    <w:pPr>
      <w:spacing w:after="200" w:line="276" w:lineRule="auto"/>
    </w:pPr>
    <w:rPr>
      <w:rFonts w:ascii="Calibri" w:hAnsi="Calibri"/>
      <w:sz w:val="22"/>
      <w:szCs w:val="22"/>
    </w:rPr>
  </w:style>
  <w:style w:type="paragraph" w:styleId="Paragraphedeliste">
    <w:name w:val="List Paragraph"/>
    <w:basedOn w:val="Normal"/>
    <w:uiPriority w:val="34"/>
    <w:qFormat/>
    <w:rsid w:val="004A4E6E"/>
    <w:pPr>
      <w:ind w:left="720"/>
      <w:contextualSpacing/>
    </w:pPr>
  </w:style>
  <w:style w:type="character" w:styleId="Accentuation">
    <w:name w:val="Emphasis"/>
    <w:basedOn w:val="Policepardfaut"/>
    <w:uiPriority w:val="20"/>
    <w:qFormat/>
    <w:rsid w:val="00E44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94681">
      <w:marLeft w:val="0"/>
      <w:marRight w:val="0"/>
      <w:marTop w:val="0"/>
      <w:marBottom w:val="0"/>
      <w:divBdr>
        <w:top w:val="none" w:sz="0" w:space="0" w:color="auto"/>
        <w:left w:val="none" w:sz="0" w:space="0" w:color="auto"/>
        <w:bottom w:val="none" w:sz="0" w:space="0" w:color="auto"/>
        <w:right w:val="none" w:sz="0" w:space="0" w:color="auto"/>
      </w:divBdr>
    </w:div>
    <w:div w:id="156448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C5A6.BEE2B31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png@01D7C5A6.BEE2B310" TargetMode="External"/><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1714</Words>
  <Characters>8967</Characters>
  <Application>Microsoft Office Word</Application>
  <DocSecurity>0</DocSecurity>
  <Lines>74</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INTRODUCTION</vt:lpstr>
      <vt:lpstr>INTRODUCTION</vt:lpstr>
    </vt:vector>
  </TitlesOfParts>
  <Company>Debeer Enterprises</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Setfaan Deback</dc:creator>
  <cp:keywords/>
  <dc:description/>
  <cp:lastModifiedBy>Patrick Doutreluigne</cp:lastModifiedBy>
  <cp:revision>2</cp:revision>
  <cp:lastPrinted>2023-04-27T09:44:00Z</cp:lastPrinted>
  <dcterms:created xsi:type="dcterms:W3CDTF">2024-03-15T10:28:00Z</dcterms:created>
  <dcterms:modified xsi:type="dcterms:W3CDTF">2024-03-15T10:28:00Z</dcterms:modified>
</cp:coreProperties>
</file>